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7B532C" w14:textId="1F10CA7C" w:rsidR="003744FA" w:rsidRDefault="003744FA" w:rsidP="003744FA">
      <w:pPr>
        <w:pStyle w:val="3GPPHeader"/>
        <w:spacing w:after="60"/>
        <w:rPr>
          <w:rFonts w:ascii="Times New Roman" w:hAnsi="Times New Roman"/>
          <w:sz w:val="32"/>
          <w:szCs w:val="32"/>
          <w:highlight w:val="yellow"/>
        </w:rPr>
      </w:pPr>
      <w:bookmarkStart w:id="0" w:name="_Hlk146044531"/>
      <w:bookmarkStart w:id="1" w:name="_Hlk99026805"/>
      <w:r>
        <w:rPr>
          <w:rFonts w:ascii="Times New Roman" w:hAnsi="Times New Roman"/>
        </w:rPr>
        <w:t>3GPP TSG-RAN WG1 Meeting #118</w:t>
      </w:r>
      <w:r>
        <w:tab/>
      </w:r>
      <w:r>
        <w:rPr>
          <w:rFonts w:ascii="Times New Roman" w:hAnsi="Times New Roman"/>
          <w:sz w:val="32"/>
          <w:szCs w:val="32"/>
        </w:rPr>
        <w:t>R1-</w:t>
      </w:r>
      <w:r>
        <w:rPr>
          <w:rFonts w:ascii="Times New Roman" w:hAnsi="Times New Roman"/>
        </w:rPr>
        <w:t xml:space="preserve"> </w:t>
      </w:r>
      <w:r>
        <w:rPr>
          <w:rFonts w:ascii="Times New Roman" w:hAnsi="Times New Roman"/>
          <w:sz w:val="32"/>
          <w:szCs w:val="32"/>
        </w:rPr>
        <w:t>24</w:t>
      </w:r>
      <w:r w:rsidR="00512F4F">
        <w:rPr>
          <w:rFonts w:ascii="Times New Roman" w:hAnsi="Times New Roman"/>
          <w:sz w:val="32"/>
          <w:szCs w:val="32"/>
        </w:rPr>
        <w:t>06490</w:t>
      </w:r>
    </w:p>
    <w:p w14:paraId="7732900E" w14:textId="77777777" w:rsidR="003744FA" w:rsidRDefault="003744FA" w:rsidP="003744FA">
      <w:pPr>
        <w:pStyle w:val="3GPPHeader"/>
        <w:rPr>
          <w:rFonts w:ascii="Times New Roman" w:hAnsi="Times New Roman"/>
        </w:rPr>
      </w:pPr>
      <w:r>
        <w:rPr>
          <w:rFonts w:ascii="Times New Roman" w:hAnsi="Times New Roman"/>
        </w:rPr>
        <w:t>Maastricht, Netherlands, August 19</w:t>
      </w:r>
      <w:r>
        <w:rPr>
          <w:rFonts w:ascii="Times New Roman" w:hAnsi="Times New Roman"/>
          <w:vertAlign w:val="superscript"/>
        </w:rPr>
        <w:t>th</w:t>
      </w:r>
      <w:r>
        <w:rPr>
          <w:rFonts w:ascii="Times New Roman" w:hAnsi="Times New Roman"/>
        </w:rPr>
        <w:t xml:space="preserve"> – August 23</w:t>
      </w:r>
      <w:r>
        <w:rPr>
          <w:rFonts w:ascii="Times New Roman" w:hAnsi="Times New Roman"/>
          <w:vertAlign w:val="superscript"/>
        </w:rPr>
        <w:t>rd</w:t>
      </w:r>
      <w:r>
        <w:rPr>
          <w:rFonts w:ascii="Times New Roman" w:hAnsi="Times New Roman"/>
        </w:rPr>
        <w:t>, 2024</w:t>
      </w:r>
    </w:p>
    <w:p w14:paraId="696AE57A" w14:textId="77777777" w:rsidR="008B06D9" w:rsidRPr="00B71259" w:rsidRDefault="008B06D9" w:rsidP="008B06D9">
      <w:pPr>
        <w:pStyle w:val="3GPPHeader"/>
        <w:rPr>
          <w:rFonts w:ascii="Times New Roman" w:hAnsi="Times New Roman"/>
        </w:rPr>
      </w:pPr>
    </w:p>
    <w:p w14:paraId="44F2728E" w14:textId="73F69382"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1B5A29">
        <w:rPr>
          <w:rFonts w:ascii="Times New Roman" w:hAnsi="Times New Roman"/>
          <w:sz w:val="22"/>
        </w:rPr>
        <w:t>9</w:t>
      </w:r>
      <w:r w:rsidRPr="00B71259">
        <w:rPr>
          <w:rFonts w:ascii="Times New Roman" w:hAnsi="Times New Roman"/>
          <w:sz w:val="22"/>
        </w:rPr>
        <w:t>.</w:t>
      </w:r>
      <w:r w:rsidR="00AC04E3">
        <w:rPr>
          <w:rFonts w:ascii="Times New Roman" w:hAnsi="Times New Roman"/>
          <w:sz w:val="22"/>
        </w:rPr>
        <w:t>8</w:t>
      </w:r>
      <w:r w:rsidR="00592C09">
        <w:rPr>
          <w:rFonts w:ascii="Times New Roman" w:hAnsi="Times New Roman"/>
          <w:sz w:val="22"/>
        </w:rPr>
        <w:t>.</w:t>
      </w:r>
      <w:r w:rsidR="00AC04E3">
        <w:rPr>
          <w:rFonts w:ascii="Times New Roman" w:hAnsi="Times New Roman"/>
          <w:sz w:val="22"/>
        </w:rPr>
        <w:t>1</w:t>
      </w:r>
    </w:p>
    <w:bookmarkEnd w:id="0"/>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2C09D84A"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DC1322">
        <w:rPr>
          <w:rFonts w:ascii="Times New Roman" w:hAnsi="Times New Roman"/>
          <w:sz w:val="22"/>
        </w:rPr>
        <w:t xml:space="preserve">Channel </w:t>
      </w:r>
      <w:r w:rsidR="00AC04E3">
        <w:rPr>
          <w:rFonts w:ascii="Times New Roman" w:hAnsi="Times New Roman"/>
          <w:sz w:val="22"/>
        </w:rPr>
        <w:t>model validation of TR</w:t>
      </w:r>
      <w:r w:rsidR="00A04BD4">
        <w:rPr>
          <w:rFonts w:ascii="Times New Roman" w:hAnsi="Times New Roman"/>
          <w:sz w:val="22"/>
        </w:rPr>
        <w:t xml:space="preserve"> </w:t>
      </w:r>
      <w:r w:rsidR="00AC04E3">
        <w:rPr>
          <w:rFonts w:ascii="Times New Roman" w:hAnsi="Times New Roman"/>
          <w:sz w:val="22"/>
        </w:rPr>
        <w:t>38</w:t>
      </w:r>
      <w:r w:rsidR="00A04BD4">
        <w:rPr>
          <w:rFonts w:ascii="Times New Roman" w:hAnsi="Times New Roman"/>
          <w:sz w:val="22"/>
        </w:rPr>
        <w:t>.</w:t>
      </w:r>
      <w:r w:rsidR="00AC04E3">
        <w:rPr>
          <w:rFonts w:ascii="Times New Roman" w:hAnsi="Times New Roman"/>
          <w:sz w:val="22"/>
        </w:rPr>
        <w:t>901 for 7-24 GHz</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0AA5D1B1"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w:t>
      </w:r>
      <w:r w:rsidR="007B44D5">
        <w:rPr>
          <w:sz w:val="22"/>
          <w:szCs w:val="22"/>
        </w:rPr>
        <w:t>9</w:t>
      </w:r>
      <w:r w:rsidRPr="00880D58">
        <w:rPr>
          <w:sz w:val="22"/>
          <w:szCs w:val="22"/>
        </w:rPr>
        <w:t xml:space="preserve"> work package mark</w:t>
      </w:r>
      <w:r>
        <w:rPr>
          <w:sz w:val="22"/>
          <w:szCs w:val="22"/>
        </w:rPr>
        <w:t>s</w:t>
      </w:r>
      <w:r w:rsidRPr="00880D58">
        <w:rPr>
          <w:sz w:val="22"/>
          <w:szCs w:val="22"/>
        </w:rPr>
        <w:t xml:space="preserve"> the </w:t>
      </w:r>
      <w:r w:rsidR="00CA68FC">
        <w:rPr>
          <w:sz w:val="22"/>
          <w:szCs w:val="22"/>
        </w:rPr>
        <w:t>next wave</w:t>
      </w:r>
      <w:r w:rsidRPr="00880D58">
        <w:rPr>
          <w:sz w:val="22"/>
          <w:szCs w:val="22"/>
        </w:rPr>
        <w:t xml:space="preserve"> of 5G Advanced evolution</w:t>
      </w:r>
      <w:r w:rsidR="00CA68FC">
        <w:rPr>
          <w:sz w:val="22"/>
          <w:szCs w:val="22"/>
        </w:rPr>
        <w:t xml:space="preserve"> </w:t>
      </w:r>
      <w:r w:rsidR="00CA68FC">
        <w:rPr>
          <w:sz w:val="22"/>
          <w:szCs w:val="22"/>
        </w:rPr>
        <w:fldChar w:fldCharType="begin"/>
      </w:r>
      <w:r w:rsidR="00CA68FC">
        <w:rPr>
          <w:sz w:val="22"/>
          <w:szCs w:val="22"/>
        </w:rPr>
        <w:instrText xml:space="preserve"> REF _Ref156292912 \r \h </w:instrText>
      </w:r>
      <w:r w:rsidR="00CA68FC">
        <w:rPr>
          <w:sz w:val="22"/>
          <w:szCs w:val="22"/>
        </w:rPr>
      </w:r>
      <w:r w:rsidR="00CA68FC">
        <w:rPr>
          <w:sz w:val="22"/>
          <w:szCs w:val="22"/>
        </w:rPr>
        <w:fldChar w:fldCharType="separate"/>
      </w:r>
      <w:r w:rsidR="00735DE1">
        <w:rPr>
          <w:sz w:val="22"/>
          <w:szCs w:val="22"/>
        </w:rPr>
        <w:t>[1]</w:t>
      </w:r>
      <w:r w:rsidR="00CA68FC">
        <w:rPr>
          <w:sz w:val="22"/>
          <w:szCs w:val="22"/>
        </w:rPr>
        <w:fldChar w:fldCharType="end"/>
      </w:r>
      <w:r w:rsidRPr="00880D58">
        <w:rPr>
          <w:sz w:val="22"/>
          <w:szCs w:val="22"/>
        </w:rPr>
        <w:t xml:space="preserve">. The package includes a study item on </w:t>
      </w:r>
      <w:r w:rsidR="00A04BD4" w:rsidRPr="00A04BD4">
        <w:rPr>
          <w:sz w:val="22"/>
          <w:szCs w:val="22"/>
        </w:rPr>
        <w:t>channel modelling enhancements for 7-24GHz for NR</w:t>
      </w:r>
      <w:r w:rsidRPr="00880D58">
        <w:rPr>
          <w:sz w:val="22"/>
          <w:szCs w:val="22"/>
        </w:rPr>
        <w:t xml:space="preserve">, and the </w:t>
      </w:r>
      <w:r w:rsidR="004F68E7">
        <w:rPr>
          <w:sz w:val="22"/>
          <w:szCs w:val="22"/>
        </w:rPr>
        <w:t>study</w:t>
      </w:r>
      <w:r w:rsidRPr="00880D58">
        <w:rPr>
          <w:sz w:val="22"/>
          <w:szCs w:val="22"/>
        </w:rPr>
        <w:t xml:space="preserve"> item description can be found in</w:t>
      </w:r>
      <w:r w:rsidR="00CA68FC">
        <w:rPr>
          <w:sz w:val="22"/>
          <w:szCs w:val="22"/>
        </w:rPr>
        <w:t xml:space="preserve"> </w:t>
      </w:r>
      <w:r w:rsidR="00CA68FC">
        <w:rPr>
          <w:sz w:val="22"/>
          <w:szCs w:val="22"/>
        </w:rPr>
        <w:fldChar w:fldCharType="begin"/>
      </w:r>
      <w:r w:rsidR="00CA68FC">
        <w:rPr>
          <w:sz w:val="22"/>
          <w:szCs w:val="22"/>
        </w:rPr>
        <w:instrText xml:space="preserve"> REF _Ref156292922 \r \h </w:instrText>
      </w:r>
      <w:r w:rsidR="00CA68FC">
        <w:rPr>
          <w:sz w:val="22"/>
          <w:szCs w:val="22"/>
        </w:rPr>
      </w:r>
      <w:r w:rsidR="00CA68FC">
        <w:rPr>
          <w:sz w:val="22"/>
          <w:szCs w:val="22"/>
        </w:rPr>
        <w:fldChar w:fldCharType="separate"/>
      </w:r>
      <w:r w:rsidR="00735DE1">
        <w:rPr>
          <w:sz w:val="22"/>
          <w:szCs w:val="22"/>
        </w:rPr>
        <w:t>[2]</w:t>
      </w:r>
      <w:r w:rsidR="00CA68FC">
        <w:rPr>
          <w:sz w:val="22"/>
          <w:szCs w:val="22"/>
        </w:rPr>
        <w:fldChar w:fldCharType="end"/>
      </w:r>
      <w:r w:rsidRPr="00880D58">
        <w:rPr>
          <w:sz w:val="22"/>
          <w:szCs w:val="22"/>
        </w:rPr>
        <w:t>.</w:t>
      </w:r>
    </w:p>
    <w:p w14:paraId="51EABCFB" w14:textId="2A5EB105" w:rsidR="00CA68FC" w:rsidRDefault="00CA68FC" w:rsidP="00BE08AB">
      <w:pPr>
        <w:jc w:val="both"/>
        <w:rPr>
          <w:sz w:val="22"/>
          <w:szCs w:val="22"/>
        </w:rPr>
      </w:pPr>
      <w:r>
        <w:rPr>
          <w:sz w:val="22"/>
          <w:szCs w:val="22"/>
        </w:rPr>
        <w:t xml:space="preserve">The study item on </w:t>
      </w:r>
      <w:r w:rsidR="00A04BD4" w:rsidRPr="00A04BD4">
        <w:rPr>
          <w:sz w:val="22"/>
          <w:szCs w:val="22"/>
        </w:rPr>
        <w:t>channel modelling enhancements for 7-24GHz for NR</w:t>
      </w:r>
      <w:r w:rsidR="00A04BD4">
        <w:rPr>
          <w:sz w:val="22"/>
          <w:szCs w:val="22"/>
        </w:rPr>
        <w:t xml:space="preserve"> </w:t>
      </w:r>
      <w:r>
        <w:rPr>
          <w:sz w:val="22"/>
          <w:szCs w:val="22"/>
        </w:rPr>
        <w:t>consists of two main objectives:</w:t>
      </w:r>
    </w:p>
    <w:p w14:paraId="444F146A"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Validate using measurements the channel model of TR38.901 at least for 7-24 GHz</w:t>
      </w:r>
    </w:p>
    <w:p w14:paraId="28CF0DC3"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Only stochastic channel model is considered for the validation.</w:t>
      </w:r>
    </w:p>
    <w:p w14:paraId="2A4FB0DB"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Note: The validation may consider all existing scenarios: UMi-street canyon, UMa, Indoor-Office, RMa and Indoor-Factory.</w:t>
      </w:r>
    </w:p>
    <w:p w14:paraId="4E40922E" w14:textId="77777777" w:rsidR="00A04BD4" w:rsidRPr="00A04BD4" w:rsidRDefault="00A04BD4" w:rsidP="00A04BD4">
      <w:pPr>
        <w:pStyle w:val="ListParagraph"/>
        <w:spacing w:before="120" w:after="120"/>
        <w:ind w:left="2340"/>
        <w:jc w:val="both"/>
        <w:rPr>
          <w:i/>
          <w:iCs/>
          <w:sz w:val="22"/>
          <w:szCs w:val="22"/>
          <w:lang w:eastAsia="zh-CN"/>
        </w:rPr>
      </w:pPr>
    </w:p>
    <w:p w14:paraId="1E34D9A3" w14:textId="77777777" w:rsidR="00A04BD4" w:rsidRPr="00A04BD4" w:rsidRDefault="00A04BD4" w:rsidP="005E322B">
      <w:pPr>
        <w:pStyle w:val="ListParagraph"/>
        <w:numPr>
          <w:ilvl w:val="0"/>
          <w:numId w:val="2"/>
        </w:numPr>
        <w:spacing w:before="120" w:after="120"/>
        <w:jc w:val="both"/>
        <w:rPr>
          <w:i/>
          <w:iCs/>
          <w:sz w:val="22"/>
          <w:szCs w:val="22"/>
          <w:lang w:eastAsia="zh-CN"/>
        </w:rPr>
      </w:pPr>
      <w:r w:rsidRPr="00A04BD4">
        <w:rPr>
          <w:i/>
          <w:iCs/>
          <w:sz w:val="22"/>
          <w:szCs w:val="22"/>
          <w:lang w:eastAsia="zh-CN"/>
        </w:rPr>
        <w:t xml:space="preserve">Adapt/extend as necessary the channel model of TR38.901 at least for 7-24 GHz, including at least the following aspects for applicable scenarios: </w:t>
      </w:r>
    </w:p>
    <w:p w14:paraId="6C8DFD68" w14:textId="77777777"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Near-field propagation (with consideration being given to consistency between near-field and far-field)</w:t>
      </w:r>
    </w:p>
    <w:p w14:paraId="6D37A22F" w14:textId="3AC3D5F5" w:rsidR="00A04BD4" w:rsidRPr="00A04BD4" w:rsidRDefault="00A04BD4" w:rsidP="005E322B">
      <w:pPr>
        <w:pStyle w:val="ListParagraph"/>
        <w:numPr>
          <w:ilvl w:val="1"/>
          <w:numId w:val="2"/>
        </w:numPr>
        <w:spacing w:before="120" w:after="120"/>
        <w:jc w:val="both"/>
        <w:rPr>
          <w:i/>
          <w:iCs/>
          <w:sz w:val="22"/>
          <w:szCs w:val="22"/>
          <w:lang w:eastAsia="zh-CN"/>
        </w:rPr>
      </w:pPr>
      <w:r w:rsidRPr="00A04BD4">
        <w:rPr>
          <w:i/>
          <w:iCs/>
          <w:sz w:val="22"/>
          <w:szCs w:val="22"/>
          <w:lang w:eastAsia="zh-CN"/>
        </w:rPr>
        <w:t>Spatial non-stationarity</w:t>
      </w:r>
    </w:p>
    <w:p w14:paraId="70839579" w14:textId="6C444E8C" w:rsidR="00DC5E6C" w:rsidRDefault="00DC5E6C" w:rsidP="003E6B44">
      <w:pPr>
        <w:jc w:val="both"/>
        <w:rPr>
          <w:sz w:val="22"/>
          <w:szCs w:val="22"/>
        </w:rPr>
      </w:pPr>
      <w:r w:rsidRPr="00DC5E6C">
        <w:rPr>
          <w:sz w:val="22"/>
          <w:szCs w:val="22"/>
        </w:rPr>
        <w:t xml:space="preserve">At previous RAN1 meeting, initial agreements on channel modelling were agreed (see Appendix). </w:t>
      </w:r>
    </w:p>
    <w:p w14:paraId="4B3AADF3" w14:textId="216666D4" w:rsidR="00CA68FC" w:rsidRDefault="003E6B44" w:rsidP="003E6B44">
      <w:pPr>
        <w:jc w:val="both"/>
        <w:rPr>
          <w:sz w:val="22"/>
          <w:szCs w:val="22"/>
        </w:rPr>
      </w:pPr>
      <w:r w:rsidRPr="00880D58">
        <w:rPr>
          <w:sz w:val="22"/>
          <w:szCs w:val="22"/>
        </w:rPr>
        <w:t>In this contribution, we discuss</w:t>
      </w:r>
      <w:r w:rsidR="00CA68FC" w:rsidRPr="00CA68FC">
        <w:t xml:space="preserve"> </w:t>
      </w:r>
      <w:r w:rsidR="00AF6741">
        <w:rPr>
          <w:sz w:val="22"/>
          <w:szCs w:val="22"/>
        </w:rPr>
        <w:t xml:space="preserve">channel </w:t>
      </w:r>
      <w:r w:rsidR="00DC1322">
        <w:rPr>
          <w:sz w:val="22"/>
          <w:szCs w:val="22"/>
        </w:rPr>
        <w:t>modelling</w:t>
      </w:r>
      <w:r w:rsidR="00CA68FC" w:rsidRPr="00CA68FC">
        <w:rPr>
          <w:sz w:val="22"/>
          <w:szCs w:val="22"/>
        </w:rPr>
        <w:t xml:space="preserve"> </w:t>
      </w:r>
      <w:r w:rsidR="00A04BD4" w:rsidRPr="00A04BD4">
        <w:rPr>
          <w:sz w:val="22"/>
          <w:szCs w:val="22"/>
        </w:rPr>
        <w:t>validation of TR 38.901 for 7-24 GHz</w:t>
      </w:r>
      <w:r w:rsidR="00ED7A25">
        <w:rPr>
          <w:sz w:val="22"/>
          <w:szCs w:val="22"/>
        </w:rPr>
        <w:t>.</w:t>
      </w:r>
    </w:p>
    <w:p w14:paraId="4EC41CB5" w14:textId="22225BD8" w:rsidR="00FF7EC7" w:rsidRPr="00D76685" w:rsidRDefault="008B06D9" w:rsidP="00D76685">
      <w:pPr>
        <w:pStyle w:val="Heading1"/>
        <w:rPr>
          <w:rFonts w:ascii="Times New Roman" w:hAnsi="Times New Roman"/>
          <w:lang w:val="en-US"/>
        </w:rPr>
      </w:pPr>
      <w:r w:rsidRPr="006D261C">
        <w:rPr>
          <w:rFonts w:ascii="Times New Roman" w:hAnsi="Times New Roman"/>
          <w:lang w:val="en-US"/>
        </w:rPr>
        <w:t>2</w:t>
      </w:r>
      <w:r w:rsidRPr="006D261C">
        <w:rPr>
          <w:rFonts w:ascii="Times New Roman" w:hAnsi="Times New Roman"/>
          <w:lang w:val="en-US"/>
        </w:rPr>
        <w:tab/>
      </w:r>
      <w:r w:rsidR="00DC1322">
        <w:rPr>
          <w:rFonts w:ascii="Times New Roman" w:hAnsi="Times New Roman"/>
          <w:lang w:val="en-US"/>
        </w:rPr>
        <w:t>Key considerations</w:t>
      </w:r>
    </w:p>
    <w:p w14:paraId="0BA06F19" w14:textId="2ACFF5E4" w:rsidR="00D323A5" w:rsidRPr="00D323A5" w:rsidRDefault="00D323A5" w:rsidP="00D323A5">
      <w:pPr>
        <w:jc w:val="both"/>
        <w:rPr>
          <w:sz w:val="22"/>
          <w:szCs w:val="22"/>
        </w:rPr>
      </w:pPr>
      <w:r w:rsidRPr="00D323A5">
        <w:rPr>
          <w:sz w:val="22"/>
          <w:szCs w:val="22"/>
        </w:rPr>
        <w:t xml:space="preserve">The physics of electromagnetic (EM) wave propagation is characterized by Maxwell’s equations. Solving Maxwell’s equations requires accurate knowledge of the boundary conditions at interfaces between different materials, as well as the EM properties of these materials, which can be challenging to characterize accurately. To address specific aspects of wireless propagation without solving the full set of Maxwell's equations, stochastic channel models and ray tracing are both techniques used in the field of wireless communication to model and simulate the behaviour of radio waves. </w:t>
      </w:r>
    </w:p>
    <w:p w14:paraId="1D985F5E" w14:textId="0A71FF8C" w:rsidR="00D323A5" w:rsidRDefault="00D323A5" w:rsidP="00ED7A25">
      <w:pPr>
        <w:jc w:val="both"/>
        <w:rPr>
          <w:sz w:val="22"/>
          <w:szCs w:val="22"/>
        </w:rPr>
      </w:pPr>
      <w:r w:rsidRPr="00D323A5">
        <w:rPr>
          <w:sz w:val="22"/>
          <w:szCs w:val="22"/>
        </w:rPr>
        <w:t>Stochastic channel models take a statistical and probabilistic approach. They use statistical processes to model the random variations and uncertainties in the wireless channel. While stochastic channel models may capture statistical properties, they do not represent the precise geometric details of the environment or specific signal paths, leading to a lack of physical consistency and site-specificity.</w:t>
      </w:r>
    </w:p>
    <w:p w14:paraId="2877ED70" w14:textId="0FBFFED0" w:rsidR="00776D43" w:rsidRDefault="00D323A5" w:rsidP="00ED7A25">
      <w:pPr>
        <w:jc w:val="both"/>
        <w:rPr>
          <w:sz w:val="22"/>
          <w:szCs w:val="22"/>
        </w:rPr>
      </w:pPr>
      <w:r w:rsidRPr="00D323A5">
        <w:rPr>
          <w:sz w:val="22"/>
          <w:szCs w:val="22"/>
        </w:rPr>
        <w:lastRenderedPageBreak/>
        <w:t>The shortcomings of the 3GPP stochastic channel models are discussed in</w:t>
      </w:r>
      <w:r>
        <w:rPr>
          <w:sz w:val="22"/>
          <w:szCs w:val="22"/>
        </w:rPr>
        <w:t xml:space="preserve"> </w:t>
      </w:r>
      <w:r>
        <w:rPr>
          <w:sz w:val="22"/>
          <w:szCs w:val="22"/>
        </w:rPr>
        <w:fldChar w:fldCharType="begin"/>
      </w:r>
      <w:r>
        <w:rPr>
          <w:sz w:val="22"/>
          <w:szCs w:val="22"/>
        </w:rPr>
        <w:instrText xml:space="preserve"> REF _Ref155946877 \r \h </w:instrText>
      </w:r>
      <w:r>
        <w:rPr>
          <w:sz w:val="22"/>
          <w:szCs w:val="22"/>
        </w:rPr>
      </w:r>
      <w:r>
        <w:rPr>
          <w:sz w:val="22"/>
          <w:szCs w:val="22"/>
        </w:rPr>
        <w:fldChar w:fldCharType="separate"/>
      </w:r>
      <w:r w:rsidR="00735DE1">
        <w:rPr>
          <w:sz w:val="22"/>
          <w:szCs w:val="22"/>
        </w:rPr>
        <w:t>[3]</w:t>
      </w:r>
      <w:r>
        <w:rPr>
          <w:sz w:val="22"/>
          <w:szCs w:val="22"/>
        </w:rPr>
        <w:fldChar w:fldCharType="end"/>
      </w:r>
      <w:r>
        <w:rPr>
          <w:sz w:val="22"/>
          <w:szCs w:val="22"/>
        </w:rPr>
        <w:t>–</w:t>
      </w:r>
      <w:r>
        <w:rPr>
          <w:sz w:val="22"/>
          <w:szCs w:val="22"/>
        </w:rPr>
        <w:fldChar w:fldCharType="begin"/>
      </w:r>
      <w:r>
        <w:rPr>
          <w:sz w:val="22"/>
          <w:szCs w:val="22"/>
        </w:rPr>
        <w:instrText xml:space="preserve"> REF _Ref155946880 \r \h </w:instrText>
      </w:r>
      <w:r>
        <w:rPr>
          <w:sz w:val="22"/>
          <w:szCs w:val="22"/>
        </w:rPr>
      </w:r>
      <w:r>
        <w:rPr>
          <w:sz w:val="22"/>
          <w:szCs w:val="22"/>
        </w:rPr>
        <w:fldChar w:fldCharType="separate"/>
      </w:r>
      <w:r w:rsidR="00735DE1">
        <w:rPr>
          <w:sz w:val="22"/>
          <w:szCs w:val="22"/>
        </w:rPr>
        <w:t>[8]</w:t>
      </w:r>
      <w:r>
        <w:rPr>
          <w:sz w:val="22"/>
          <w:szCs w:val="22"/>
        </w:rPr>
        <w:fldChar w:fldCharType="end"/>
      </w:r>
      <w:r w:rsidRPr="00D323A5">
        <w:rPr>
          <w:sz w:val="22"/>
          <w:szCs w:val="22"/>
        </w:rPr>
        <w:t xml:space="preserve">. Take ISAC as an example. The 3GPP stochastic channel models do not address target modelling and sensing, background environment modelling and differentiation from targets. To support ISAC study, it is critical to model sensing targets and background environment, including radar cross-section, mobility, clutter and scattering patterns. Furthermore, the modelling must be spatially consistent, which is lacking in the stochastic channel models. </w:t>
      </w:r>
    </w:p>
    <w:p w14:paraId="0C834332" w14:textId="77777777" w:rsidR="00D323A5" w:rsidRDefault="00D323A5" w:rsidP="00ED7A25">
      <w:pPr>
        <w:jc w:val="both"/>
        <w:rPr>
          <w:sz w:val="22"/>
          <w:szCs w:val="22"/>
        </w:rPr>
      </w:pPr>
      <w:r w:rsidRPr="00D323A5">
        <w:rPr>
          <w:sz w:val="22"/>
          <w:szCs w:val="22"/>
        </w:rPr>
        <w:t xml:space="preserve">Take reconfigurable intelligent surface (RIS) as another example. Since RIS alters its reflected radio signal characteristics, the effects need to be captured by the modelling of wireless propagation. But the 3GPP stochastic channel models do not support the modelling of such effects. </w:t>
      </w:r>
    </w:p>
    <w:p w14:paraId="537CCA51" w14:textId="77777777" w:rsidR="00D323A5" w:rsidRDefault="00D323A5" w:rsidP="00ED7A25">
      <w:pPr>
        <w:jc w:val="both"/>
        <w:rPr>
          <w:sz w:val="22"/>
          <w:szCs w:val="22"/>
        </w:rPr>
      </w:pPr>
      <w:r w:rsidRPr="00D323A5">
        <w:rPr>
          <w:sz w:val="22"/>
          <w:szCs w:val="22"/>
        </w:rPr>
        <w:t xml:space="preserve">As another example, larger antenna arrays are expected to be used in the new spectrum such as 7-24 GHz and sub-THz bands, calling for additional considerations such as near-field effects of the channel, spatial consistency between a device and different radio units, different channel blockers (e.g., doors, wall, windows, foliage, concrete, and cars), spherical wave propagation, and spatial non-stationary effects of the channel. However, stochastic channel models often assume spatial stationarity. Furthermore, the use of new 7-24 GHz spectrum requires channel modelling consistency across different frequencies, which is </w:t>
      </w:r>
      <w:r>
        <w:rPr>
          <w:sz w:val="22"/>
          <w:szCs w:val="22"/>
        </w:rPr>
        <w:t>yet to be validated</w:t>
      </w:r>
      <w:r w:rsidRPr="00D323A5">
        <w:rPr>
          <w:sz w:val="22"/>
          <w:szCs w:val="22"/>
        </w:rPr>
        <w:t xml:space="preserve"> in the current 3GPP stochastic channel models. </w:t>
      </w:r>
    </w:p>
    <w:p w14:paraId="2EC4026A" w14:textId="16B02C08" w:rsidR="00456853" w:rsidRPr="00D323A5" w:rsidRDefault="00D323A5" w:rsidP="00ED7A25">
      <w:pPr>
        <w:jc w:val="both"/>
        <w:rPr>
          <w:sz w:val="22"/>
          <w:szCs w:val="22"/>
        </w:rPr>
      </w:pPr>
      <w:proofErr w:type="gramStart"/>
      <w:r w:rsidRPr="00D323A5">
        <w:rPr>
          <w:sz w:val="22"/>
          <w:szCs w:val="22"/>
        </w:rPr>
        <w:t>Last but not least</w:t>
      </w:r>
      <w:proofErr w:type="gramEnd"/>
      <w:r w:rsidRPr="00D323A5">
        <w:rPr>
          <w:sz w:val="22"/>
          <w:szCs w:val="22"/>
        </w:rPr>
        <w:t xml:space="preserve">, </w:t>
      </w:r>
      <w:r w:rsidRPr="00D323A5">
        <w:rPr>
          <w:rStyle w:val="eop"/>
          <w:sz w:val="22"/>
          <w:szCs w:val="22"/>
        </w:rPr>
        <w:t>artificial intelligence (AI)/machine learning (ML) is becoming an essential feature of 5G-Advanced toward 6G. Using data generated by stochastic channel models to train and test AI/ML models will lead to overly optimistic assessment of the models and result in failure of the AI/ML models when deployed in real networks.</w:t>
      </w:r>
    </w:p>
    <w:p w14:paraId="208AEE2C" w14:textId="68653552" w:rsidR="00776D43" w:rsidRPr="00776D43" w:rsidRDefault="00776D43" w:rsidP="00776D43">
      <w:pPr>
        <w:jc w:val="both"/>
        <w:rPr>
          <w:sz w:val="22"/>
          <w:szCs w:val="22"/>
        </w:rPr>
      </w:pPr>
      <w:r w:rsidRPr="00776D43">
        <w:rPr>
          <w:sz w:val="22"/>
          <w:szCs w:val="22"/>
        </w:rPr>
        <w:t>In short, wireless networks are becoming increasingly heterogeneous, encompassing different inter-site distances, antenna array dimensions and makeup, radiated powers, frequency bands, to name a few. Correspondingly, the wireless channel modelling needs to provide consistency and, above all, a correct representation of the frequency, spatial, and temporal correlation across base stations and devices. Achieving this without a propagation model grounded on the underlying physics of the scattering phenomena is simply unnatural, prone to modelling error and possibly a huge waste of effort for the industry. These considerations call for deterministic, physics-based modelling for wireless propagation, especially ray tracing.</w:t>
      </w:r>
    </w:p>
    <w:p w14:paraId="79B2F0C5" w14:textId="1C7395C3" w:rsidR="009E42C4" w:rsidRDefault="00776D43" w:rsidP="00776D43">
      <w:pPr>
        <w:jc w:val="both"/>
        <w:rPr>
          <w:sz w:val="22"/>
          <w:szCs w:val="22"/>
        </w:rPr>
      </w:pPr>
      <w:r w:rsidRPr="00776D43">
        <w:rPr>
          <w:sz w:val="22"/>
          <w:szCs w:val="22"/>
        </w:rPr>
        <w:t xml:space="preserve">Ray tracing is a rendering and simulation technique used in computer graphics, optics, and other fields to simulate the way rays of light or other radiation travel through a virtual environment. In the context of wireless communication and radio wave propagation, ray tracing is often employed to model and simulate the paths that EM waves take as they propagate through various materials and interact with surfaces and obstacles </w:t>
      </w:r>
      <w:r>
        <w:rPr>
          <w:sz w:val="22"/>
          <w:szCs w:val="22"/>
        </w:rPr>
        <w:fldChar w:fldCharType="begin"/>
      </w:r>
      <w:r>
        <w:rPr>
          <w:sz w:val="22"/>
          <w:szCs w:val="22"/>
        </w:rPr>
        <w:instrText xml:space="preserve"> REF _Ref156539902 \r \h </w:instrText>
      </w:r>
      <w:r>
        <w:rPr>
          <w:sz w:val="22"/>
          <w:szCs w:val="22"/>
        </w:rPr>
      </w:r>
      <w:r>
        <w:rPr>
          <w:sz w:val="22"/>
          <w:szCs w:val="22"/>
        </w:rPr>
        <w:fldChar w:fldCharType="separate"/>
      </w:r>
      <w:r w:rsidR="00735DE1">
        <w:rPr>
          <w:sz w:val="22"/>
          <w:szCs w:val="22"/>
        </w:rPr>
        <w:t>[9]</w:t>
      </w:r>
      <w:r>
        <w:rPr>
          <w:sz w:val="22"/>
          <w:szCs w:val="22"/>
        </w:rPr>
        <w:fldChar w:fldCharType="end"/>
      </w:r>
      <w:r w:rsidRPr="00776D43">
        <w:rPr>
          <w:sz w:val="22"/>
          <w:szCs w:val="22"/>
        </w:rPr>
        <w:t>. It provides a deterministic and physics-based modelling approach that simulates the paths of individual rays of EM waves, considering reflections, refractions, diffractions, and other interactions with objects and surfaces. It offers high-resolution simulations, capturing the specific paths of rays and the effects of the surrounding environment, making it valuable for site-specific planning, antenna design, and network optimization in the field of wireless communication.</w:t>
      </w:r>
    </w:p>
    <w:p w14:paraId="735372C7" w14:textId="4055081F" w:rsidR="00DC1322" w:rsidRDefault="0068769E" w:rsidP="00776D43">
      <w:pPr>
        <w:jc w:val="both"/>
        <w:rPr>
          <w:sz w:val="22"/>
          <w:szCs w:val="22"/>
        </w:rPr>
      </w:pPr>
      <w:r>
        <w:rPr>
          <w:sz w:val="22"/>
          <w:szCs w:val="22"/>
        </w:rPr>
        <w:t>Ray tracing</w:t>
      </w:r>
      <w:r w:rsidR="00776D43">
        <w:rPr>
          <w:sz w:val="22"/>
          <w:szCs w:val="22"/>
        </w:rPr>
        <w:t xml:space="preserve"> is becoming an essential tool for studying, evaluating, and developing key technologies in 5G-Advanced toward 6G, including ISAC, RIS, </w:t>
      </w:r>
      <w:r w:rsidR="009E42C4" w:rsidRPr="00A03D61">
        <w:rPr>
          <w:sz w:val="22"/>
          <w:szCs w:val="22"/>
        </w:rPr>
        <w:t xml:space="preserve">larger antenna arrays </w:t>
      </w:r>
      <w:r w:rsidR="009E42C4">
        <w:rPr>
          <w:sz w:val="22"/>
          <w:szCs w:val="22"/>
        </w:rPr>
        <w:t xml:space="preserve">in </w:t>
      </w:r>
      <w:r w:rsidR="009E42C4" w:rsidRPr="00A03D61">
        <w:rPr>
          <w:sz w:val="22"/>
          <w:szCs w:val="22"/>
        </w:rPr>
        <w:t>new spectrum such as 7-24 GHz and sub-THz bands</w:t>
      </w:r>
      <w:r w:rsidR="009E42C4">
        <w:rPr>
          <w:sz w:val="22"/>
          <w:szCs w:val="22"/>
        </w:rPr>
        <w:t>, AI/ML, to name a few.</w:t>
      </w:r>
    </w:p>
    <w:p w14:paraId="34503E0D" w14:textId="0C612878" w:rsidR="000A0885" w:rsidRDefault="000A0885" w:rsidP="00776D43">
      <w:pPr>
        <w:jc w:val="both"/>
        <w:rPr>
          <w:sz w:val="22"/>
          <w:szCs w:val="22"/>
        </w:rPr>
      </w:pPr>
      <w:bookmarkStart w:id="2" w:name="_Hlk157614621"/>
      <w:r>
        <w:rPr>
          <w:sz w:val="22"/>
          <w:szCs w:val="22"/>
        </w:rPr>
        <w:t xml:space="preserve">It is worth noting that there is </w:t>
      </w:r>
      <w:r w:rsidRPr="000A0885">
        <w:rPr>
          <w:sz w:val="22"/>
          <w:szCs w:val="22"/>
        </w:rPr>
        <w:t>a new Task Group about WLAN sensing within the IEEE 802.11 working group</w:t>
      </w:r>
      <w:r>
        <w:rPr>
          <w:sz w:val="22"/>
          <w:szCs w:val="22"/>
        </w:rPr>
        <w:t xml:space="preserve">, i.e., </w:t>
      </w:r>
      <w:r w:rsidRPr="000A0885">
        <w:rPr>
          <w:sz w:val="22"/>
          <w:szCs w:val="22"/>
        </w:rPr>
        <w:t>Task Group IEEE 802.11bf</w:t>
      </w:r>
      <w:r>
        <w:rPr>
          <w:sz w:val="22"/>
          <w:szCs w:val="22"/>
        </w:rPr>
        <w:t xml:space="preserve">. This task group has embraced ray </w:t>
      </w:r>
      <w:proofErr w:type="gramStart"/>
      <w:r>
        <w:rPr>
          <w:sz w:val="22"/>
          <w:szCs w:val="22"/>
        </w:rPr>
        <w:t>tracing based</w:t>
      </w:r>
      <w:proofErr w:type="gramEnd"/>
      <w:r>
        <w:rPr>
          <w:sz w:val="22"/>
          <w:szCs w:val="22"/>
        </w:rPr>
        <w:t xml:space="preserve"> channel model for WiFi sensing</w:t>
      </w:r>
      <w:r w:rsidR="005437A8">
        <w:rPr>
          <w:sz w:val="22"/>
          <w:szCs w:val="22"/>
        </w:rPr>
        <w:t xml:space="preserve"> </w:t>
      </w:r>
      <w:r w:rsidR="005437A8">
        <w:rPr>
          <w:sz w:val="22"/>
          <w:szCs w:val="22"/>
        </w:rPr>
        <w:fldChar w:fldCharType="begin"/>
      </w:r>
      <w:r w:rsidR="005437A8">
        <w:rPr>
          <w:sz w:val="22"/>
          <w:szCs w:val="22"/>
        </w:rPr>
        <w:instrText xml:space="preserve"> REF _Ref157614453 \r \h </w:instrText>
      </w:r>
      <w:r w:rsidR="005437A8">
        <w:rPr>
          <w:sz w:val="22"/>
          <w:szCs w:val="22"/>
        </w:rPr>
      </w:r>
      <w:r w:rsidR="005437A8">
        <w:rPr>
          <w:sz w:val="22"/>
          <w:szCs w:val="22"/>
        </w:rPr>
        <w:fldChar w:fldCharType="separate"/>
      </w:r>
      <w:r w:rsidR="00735DE1">
        <w:rPr>
          <w:sz w:val="22"/>
          <w:szCs w:val="22"/>
        </w:rPr>
        <w:t>[10]</w:t>
      </w:r>
      <w:r w:rsidR="005437A8">
        <w:rPr>
          <w:sz w:val="22"/>
          <w:szCs w:val="22"/>
        </w:rPr>
        <w:fldChar w:fldCharType="end"/>
      </w:r>
      <w:r>
        <w:rPr>
          <w:sz w:val="22"/>
          <w:szCs w:val="22"/>
        </w:rPr>
        <w:t>.</w:t>
      </w:r>
    </w:p>
    <w:bookmarkEnd w:id="2"/>
    <w:p w14:paraId="64B04BBB" w14:textId="77777777" w:rsidR="009E42C4" w:rsidRDefault="009E42C4" w:rsidP="009E42C4">
      <w:pPr>
        <w:jc w:val="both"/>
        <w:rPr>
          <w:b/>
          <w:bCs/>
          <w:sz w:val="22"/>
          <w:szCs w:val="22"/>
        </w:rPr>
      </w:pPr>
      <w:r>
        <w:rPr>
          <w:b/>
          <w:bCs/>
          <w:sz w:val="22"/>
          <w:szCs w:val="22"/>
        </w:rPr>
        <w:lastRenderedPageBreak/>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E84E57E" w14:textId="0B85D6CF" w:rsidR="00776D43" w:rsidRDefault="009E42C4" w:rsidP="00ED7A25">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6934DFAD" w14:textId="1F465688" w:rsidR="00804E10" w:rsidRPr="005437A8" w:rsidRDefault="005437A8" w:rsidP="00804E10">
      <w:pPr>
        <w:jc w:val="both"/>
        <w:rPr>
          <w:b/>
          <w:bCs/>
          <w:sz w:val="22"/>
          <w:szCs w:val="22"/>
        </w:rPr>
      </w:pPr>
      <w:bookmarkStart w:id="3" w:name="_Hlk157614714"/>
      <w:r w:rsidRPr="005437A8">
        <w:rPr>
          <w:b/>
          <w:bCs/>
          <w:sz w:val="22"/>
          <w:szCs w:val="22"/>
        </w:rPr>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bookmarkEnd w:id="3"/>
    <w:p w14:paraId="2C75D47A" w14:textId="41AD2663" w:rsidR="00804E10" w:rsidRDefault="00804E10" w:rsidP="00804E1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r w:rsidR="007953C4">
        <w:rPr>
          <w:rFonts w:ascii="Times New Roman" w:hAnsi="Times New Roman"/>
          <w:lang w:val="en-US"/>
        </w:rPr>
        <w:t xml:space="preserve">Channel model validation </w:t>
      </w:r>
      <w:r w:rsidR="00E40811">
        <w:rPr>
          <w:rFonts w:ascii="Times New Roman" w:hAnsi="Times New Roman"/>
          <w:lang w:val="en-US"/>
        </w:rPr>
        <w:t xml:space="preserve">with ray tracing </w:t>
      </w:r>
    </w:p>
    <w:p w14:paraId="5BF94FB5" w14:textId="68BE55C6" w:rsidR="003464A7" w:rsidRPr="003464A7" w:rsidRDefault="003464A7" w:rsidP="003464A7">
      <w:pPr>
        <w:pStyle w:val="Heading2"/>
        <w:rPr>
          <w:rFonts w:ascii="Times New Roman" w:hAnsi="Times New Roman"/>
          <w:lang w:val="en-US"/>
        </w:rPr>
      </w:pPr>
      <w:r w:rsidRPr="003464A7">
        <w:rPr>
          <w:rFonts w:ascii="Times New Roman" w:hAnsi="Times New Roman"/>
          <w:lang w:val="en-US"/>
        </w:rPr>
        <w:t>3.1</w:t>
      </w:r>
      <w:r w:rsidRPr="003464A7">
        <w:rPr>
          <w:rFonts w:ascii="Times New Roman" w:hAnsi="Times New Roman"/>
          <w:lang w:val="en-US"/>
        </w:rPr>
        <w:tab/>
        <w:t xml:space="preserve">Advantages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3D8A9CAC" w14:textId="77777777" w:rsidR="00C93AED" w:rsidRPr="00320A1C" w:rsidRDefault="00C93AED" w:rsidP="00C93AED">
      <w:pPr>
        <w:jc w:val="both"/>
        <w:rPr>
          <w:sz w:val="22"/>
          <w:szCs w:val="22"/>
          <w:lang w:val="en-US" w:eastAsia="ja-JP"/>
        </w:rPr>
      </w:pPr>
      <w:r w:rsidRPr="00320A1C">
        <w:rPr>
          <w:sz w:val="22"/>
          <w:szCs w:val="22"/>
          <w:lang w:val="en-US" w:eastAsia="ja-JP"/>
        </w:rPr>
        <w:t>Using ray tracing simulations to validate channel models offers several advantages over field measurements:</w:t>
      </w:r>
    </w:p>
    <w:p w14:paraId="09A95099" w14:textId="1ACE4DEE"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Cost-Effectiveness</w:t>
      </w:r>
      <w:r w:rsidRPr="00320A1C">
        <w:rPr>
          <w:sz w:val="22"/>
          <w:szCs w:val="22"/>
          <w:lang w:val="en-US" w:eastAsia="ja-JP"/>
        </w:rPr>
        <w:t>: Conducting field measurements can be expensive and time-consuming due to the need for specialized equipment, site access permissions, and manpower. In contrast, ray tracing simulations are relatively inexpensive once the necessary software and computing resources are available.</w:t>
      </w:r>
    </w:p>
    <w:p w14:paraId="73766EC5" w14:textId="77777777" w:rsidR="00C93AED" w:rsidRPr="00320A1C" w:rsidRDefault="00C93AED" w:rsidP="00C93AED">
      <w:pPr>
        <w:pStyle w:val="ListParagraph"/>
        <w:jc w:val="both"/>
        <w:rPr>
          <w:sz w:val="22"/>
          <w:szCs w:val="22"/>
          <w:lang w:val="en-US" w:eastAsia="ja-JP"/>
        </w:rPr>
      </w:pPr>
    </w:p>
    <w:p w14:paraId="3F85B674" w14:textId="19AF543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Controlled Environment</w:t>
      </w:r>
      <w:r w:rsidRPr="00320A1C">
        <w:rPr>
          <w:sz w:val="22"/>
          <w:szCs w:val="22"/>
          <w:lang w:val="en-US" w:eastAsia="ja-JP"/>
        </w:rPr>
        <w:t>: Ray tracing simulations allow for precise control over the propagation environment, including the geometry, materials, and transmitter-receiver configurations. This enables researchers and engineers to systematically study the impact of different factors on signal propagation without being constrained by real-world limitations.</w:t>
      </w:r>
    </w:p>
    <w:p w14:paraId="7239AA23" w14:textId="77777777" w:rsidR="00C93AED" w:rsidRPr="00320A1C" w:rsidRDefault="00C93AED" w:rsidP="00C93AED">
      <w:pPr>
        <w:pStyle w:val="ListParagraph"/>
        <w:jc w:val="both"/>
        <w:rPr>
          <w:sz w:val="22"/>
          <w:szCs w:val="22"/>
          <w:lang w:val="en-US" w:eastAsia="ja-JP"/>
        </w:rPr>
      </w:pPr>
    </w:p>
    <w:p w14:paraId="0C82748B" w14:textId="57AE0CEC"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Repeatability</w:t>
      </w:r>
      <w:r w:rsidRPr="00320A1C">
        <w:rPr>
          <w:sz w:val="22"/>
          <w:szCs w:val="22"/>
          <w:lang w:val="en-US" w:eastAsia="ja-JP"/>
        </w:rPr>
        <w:t>: Ray tracing simulations can be easily repeated with different parameters or scenarios to explore various propagation conditions. This level of repeatability is challenging to achieve with field measurements, where environmental conditions can vary significantly between measurements.</w:t>
      </w:r>
    </w:p>
    <w:p w14:paraId="0959D6E0" w14:textId="77777777" w:rsidR="00C93AED" w:rsidRPr="00320A1C" w:rsidRDefault="00C93AED" w:rsidP="00C93AED">
      <w:pPr>
        <w:pStyle w:val="ListParagraph"/>
        <w:jc w:val="both"/>
        <w:rPr>
          <w:sz w:val="22"/>
          <w:szCs w:val="22"/>
          <w:lang w:val="en-US" w:eastAsia="ja-JP"/>
        </w:rPr>
      </w:pPr>
    </w:p>
    <w:p w14:paraId="52836CC7" w14:textId="657EFA24" w:rsidR="00C93AED" w:rsidRPr="00320A1C" w:rsidRDefault="00C93AED" w:rsidP="005E322B">
      <w:pPr>
        <w:pStyle w:val="ListParagraph"/>
        <w:numPr>
          <w:ilvl w:val="0"/>
          <w:numId w:val="5"/>
        </w:numPr>
        <w:jc w:val="both"/>
        <w:rPr>
          <w:sz w:val="22"/>
          <w:szCs w:val="22"/>
          <w:lang w:val="en-US" w:eastAsia="ja-JP"/>
        </w:rPr>
      </w:pPr>
      <w:r w:rsidRPr="00320A1C">
        <w:rPr>
          <w:b/>
          <w:bCs/>
          <w:sz w:val="22"/>
          <w:szCs w:val="22"/>
          <w:lang w:val="en-US" w:eastAsia="ja-JP"/>
        </w:rPr>
        <w:t>Flexibility:</w:t>
      </w:r>
      <w:r w:rsidRPr="00320A1C">
        <w:rPr>
          <w:sz w:val="22"/>
          <w:szCs w:val="22"/>
          <w:lang w:val="en-US" w:eastAsia="ja-JP"/>
        </w:rPr>
        <w:t xml:space="preserve"> Ray tracing simulations can model a wide range of scenarios, including environments that are difficult or hazardous to access in real life, such as underground tunnels or hazardous industrial sites. This flexibility allows researchers and engineers to study propagation characteristics in diverse scenarios without the constraints of physical access.</w:t>
      </w:r>
    </w:p>
    <w:p w14:paraId="03718325" w14:textId="0E5E8DD6" w:rsidR="007953C4" w:rsidRPr="00320A1C" w:rsidRDefault="00C93AED" w:rsidP="00C93AED">
      <w:pPr>
        <w:jc w:val="both"/>
        <w:rPr>
          <w:sz w:val="22"/>
          <w:szCs w:val="22"/>
          <w:lang w:val="en-US" w:eastAsia="ja-JP"/>
        </w:rPr>
      </w:pPr>
      <w:r w:rsidRPr="00320A1C">
        <w:rPr>
          <w:sz w:val="22"/>
          <w:szCs w:val="22"/>
          <w:lang w:val="en-US" w:eastAsia="ja-JP"/>
        </w:rPr>
        <w:t>Overall, while field measurements remain essential for validating channel models in real-world environments, ray tracing simulations offer a valuable complement by providing cost-effective, controlled, and flexible tools for studying signal propagation characteristics in diverse scenarios.</w:t>
      </w:r>
    </w:p>
    <w:p w14:paraId="4EC3E456" w14:textId="7B580050" w:rsidR="00C93AED" w:rsidRPr="00320A1C" w:rsidRDefault="00C93AED" w:rsidP="00C93AED">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33FFC679" w14:textId="78D69053" w:rsidR="00C93AED" w:rsidRPr="00320A1C" w:rsidRDefault="00C93AED" w:rsidP="00C93AED">
      <w:pPr>
        <w:jc w:val="both"/>
        <w:rPr>
          <w:b/>
          <w:bCs/>
          <w:sz w:val="22"/>
          <w:szCs w:val="22"/>
        </w:rPr>
      </w:pPr>
      <w:r w:rsidRPr="00320A1C">
        <w:rPr>
          <w:b/>
          <w:bCs/>
          <w:sz w:val="22"/>
          <w:szCs w:val="22"/>
        </w:rPr>
        <w:t>Proposal 1: Complement field measurements with ray tracing simulations to validate the channel model of TR38.901 at least for 7-24 GHz.</w:t>
      </w:r>
    </w:p>
    <w:p w14:paraId="58CE0EE6" w14:textId="77777777" w:rsidR="003464A7" w:rsidRPr="00C93AED" w:rsidRDefault="003464A7" w:rsidP="007953C4">
      <w:pPr>
        <w:rPr>
          <w:lang w:eastAsia="ja-JP"/>
        </w:rPr>
      </w:pPr>
    </w:p>
    <w:p w14:paraId="26932DCD" w14:textId="53AF5B5B" w:rsidR="00320A1C" w:rsidRPr="00320A1C" w:rsidRDefault="00C93AED" w:rsidP="00320A1C">
      <w:pPr>
        <w:pStyle w:val="Heading2"/>
        <w:rPr>
          <w:rFonts w:ascii="Times New Roman" w:hAnsi="Times New Roman"/>
          <w:lang w:val="en-US"/>
        </w:rPr>
      </w:pPr>
      <w:r w:rsidRPr="003464A7">
        <w:rPr>
          <w:rFonts w:ascii="Times New Roman" w:hAnsi="Times New Roman"/>
          <w:lang w:val="en-US"/>
        </w:rPr>
        <w:lastRenderedPageBreak/>
        <w:t>3.</w:t>
      </w:r>
      <w:r>
        <w:rPr>
          <w:rFonts w:ascii="Times New Roman" w:hAnsi="Times New Roman"/>
          <w:lang w:val="en-US"/>
        </w:rPr>
        <w:t>2</w:t>
      </w:r>
      <w:r w:rsidRPr="003464A7">
        <w:rPr>
          <w:rFonts w:ascii="Times New Roman" w:hAnsi="Times New Roman"/>
          <w:lang w:val="en-US"/>
        </w:rPr>
        <w:tab/>
      </w:r>
      <w:r>
        <w:rPr>
          <w:rFonts w:ascii="Times New Roman" w:hAnsi="Times New Roman"/>
          <w:lang w:val="en-US"/>
        </w:rPr>
        <w:t>Methodology</w:t>
      </w:r>
      <w:r w:rsidRPr="003464A7">
        <w:rPr>
          <w:rFonts w:ascii="Times New Roman" w:hAnsi="Times New Roman"/>
          <w:lang w:val="en-US"/>
        </w:rPr>
        <w:t xml:space="preserve"> of ray </w:t>
      </w:r>
      <w:proofErr w:type="gramStart"/>
      <w:r w:rsidRPr="003464A7">
        <w:rPr>
          <w:rFonts w:ascii="Times New Roman" w:hAnsi="Times New Roman"/>
          <w:lang w:val="en-US"/>
        </w:rPr>
        <w:t>tracing based</w:t>
      </w:r>
      <w:proofErr w:type="gramEnd"/>
      <w:r w:rsidRPr="003464A7">
        <w:rPr>
          <w:rFonts w:ascii="Times New Roman" w:hAnsi="Times New Roman"/>
          <w:lang w:val="en-US"/>
        </w:rPr>
        <w:t xml:space="preserve"> validation </w:t>
      </w:r>
    </w:p>
    <w:p w14:paraId="0241A84A" w14:textId="28C69448" w:rsidR="00320A1C" w:rsidRPr="005E322B" w:rsidRDefault="00320A1C" w:rsidP="00B0210B">
      <w:pPr>
        <w:rPr>
          <w:sz w:val="22"/>
          <w:szCs w:val="22"/>
          <w:lang w:val="en-US" w:eastAsia="ja-JP"/>
        </w:rPr>
      </w:pPr>
      <w:r w:rsidRPr="005E322B">
        <w:rPr>
          <w:sz w:val="22"/>
          <w:szCs w:val="22"/>
          <w:lang w:val="en-US" w:eastAsia="ja-JP"/>
        </w:rPr>
        <w:t>Figure 1 illustrates the procedure of using ray tracing simulation to validate 3GPP TR 38.901 stochastic channel model.</w:t>
      </w:r>
    </w:p>
    <w:p w14:paraId="07388437" w14:textId="6455A096" w:rsidR="003464A7" w:rsidRDefault="003464A7" w:rsidP="007953C4">
      <w:pPr>
        <w:rPr>
          <w:lang w:val="en-US" w:eastAsia="ja-JP"/>
        </w:rPr>
      </w:pPr>
      <w:r>
        <w:rPr>
          <w:noProof/>
        </w:rPr>
        <w:drawing>
          <wp:inline distT="0" distB="0" distL="0" distR="0" wp14:anchorId="43FE8591" wp14:editId="74111B9B">
            <wp:extent cx="5943600" cy="3577590"/>
            <wp:effectExtent l="0" t="0" r="0" b="0"/>
            <wp:docPr id="635110244" name="Picture 1" descr="A diagram of a work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10244" name="Picture 1" descr="A diagram of a work flow&#10;&#10;Description automatically generated"/>
                    <pic:cNvPicPr/>
                  </pic:nvPicPr>
                  <pic:blipFill>
                    <a:blip r:embed="rId11"/>
                    <a:stretch>
                      <a:fillRect/>
                    </a:stretch>
                  </pic:blipFill>
                  <pic:spPr>
                    <a:xfrm>
                      <a:off x="0" y="0"/>
                      <a:ext cx="5943600" cy="3577590"/>
                    </a:xfrm>
                    <a:prstGeom prst="rect">
                      <a:avLst/>
                    </a:prstGeom>
                  </pic:spPr>
                </pic:pic>
              </a:graphicData>
            </a:graphic>
          </wp:inline>
        </w:drawing>
      </w:r>
    </w:p>
    <w:p w14:paraId="419E60B7" w14:textId="11D2429C" w:rsidR="00C93AED" w:rsidRDefault="00C93AED" w:rsidP="00C93AED">
      <w:pPr>
        <w:pStyle w:val="Caption"/>
        <w:jc w:val="center"/>
        <w:rPr>
          <w:sz w:val="22"/>
          <w:szCs w:val="22"/>
        </w:rPr>
      </w:pPr>
      <w:r>
        <w:t xml:space="preserve">Figure </w:t>
      </w:r>
      <w:r>
        <w:fldChar w:fldCharType="begin"/>
      </w:r>
      <w:r>
        <w:instrText xml:space="preserve"> SEQ Figure \* ARABIC </w:instrText>
      </w:r>
      <w:r>
        <w:fldChar w:fldCharType="separate"/>
      </w:r>
      <w:r>
        <w:rPr>
          <w:noProof/>
        </w:rPr>
        <w:t>1</w:t>
      </w:r>
      <w:r>
        <w:fldChar w:fldCharType="end"/>
      </w:r>
      <w:r>
        <w:t>: Methodology of using ray tracing simulation to validate 3GPP TR 38.901 stochastic channel model.</w:t>
      </w:r>
    </w:p>
    <w:p w14:paraId="728CF7DE" w14:textId="77777777" w:rsidR="005E322B" w:rsidRDefault="005E322B" w:rsidP="00320A1C">
      <w:pPr>
        <w:rPr>
          <w:sz w:val="22"/>
          <w:szCs w:val="22"/>
          <w:lang w:eastAsia="ja-JP"/>
        </w:rPr>
      </w:pPr>
      <w:r w:rsidRPr="005E322B">
        <w:rPr>
          <w:b/>
          <w:bCs/>
          <w:sz w:val="22"/>
          <w:szCs w:val="22"/>
          <w:lang w:eastAsia="ja-JP"/>
        </w:rPr>
        <w:t>Pre-validation</w:t>
      </w:r>
      <w:r>
        <w:rPr>
          <w:sz w:val="22"/>
          <w:szCs w:val="22"/>
          <w:lang w:eastAsia="ja-JP"/>
        </w:rPr>
        <w:t xml:space="preserve">: </w:t>
      </w:r>
    </w:p>
    <w:p w14:paraId="20F86FBE" w14:textId="77777777" w:rsidR="005E322B" w:rsidRDefault="00320A1C" w:rsidP="005E322B">
      <w:pPr>
        <w:jc w:val="both"/>
        <w:rPr>
          <w:sz w:val="22"/>
          <w:szCs w:val="22"/>
          <w:lang w:val="en-US" w:eastAsia="ja-JP"/>
        </w:rPr>
      </w:pPr>
      <w:proofErr w:type="gramStart"/>
      <w:r w:rsidRPr="00320A1C">
        <w:rPr>
          <w:sz w:val="22"/>
          <w:szCs w:val="22"/>
          <w:lang w:eastAsia="ja-JP"/>
        </w:rPr>
        <w:t>In order to</w:t>
      </w:r>
      <w:proofErr w:type="gramEnd"/>
      <w:r w:rsidRPr="00320A1C">
        <w:rPr>
          <w:sz w:val="22"/>
          <w:szCs w:val="22"/>
          <w:lang w:eastAsia="ja-JP"/>
        </w:rPr>
        <w:t xml:space="preserve"> use ray tracing simulations to validate </w:t>
      </w:r>
      <w:r w:rsidRPr="00320A1C">
        <w:rPr>
          <w:sz w:val="22"/>
          <w:szCs w:val="22"/>
          <w:lang w:val="en-US" w:eastAsia="ja-JP"/>
        </w:rPr>
        <w:t xml:space="preserve">3GPP TR 38.901 stochastic channel model, the ray tracing tool itself needs to be calibrated with measurement data. </w:t>
      </w:r>
    </w:p>
    <w:p w14:paraId="32FC3BA6" w14:textId="1B7C1C26" w:rsidR="005E322B" w:rsidRPr="00320A1C" w:rsidRDefault="00320A1C" w:rsidP="005E322B">
      <w:pPr>
        <w:jc w:val="both"/>
        <w:rPr>
          <w:sz w:val="22"/>
          <w:szCs w:val="22"/>
          <w:lang w:val="en-US" w:eastAsia="ja-JP"/>
        </w:rPr>
      </w:pPr>
      <w:r w:rsidRPr="00320A1C">
        <w:rPr>
          <w:sz w:val="22"/>
          <w:szCs w:val="22"/>
          <w:lang w:val="en-US" w:eastAsia="ja-JP"/>
        </w:rPr>
        <w:t xml:space="preserve">Specifically, empirical measurement data in the same environment and under similar conditions as the simulated scenario is collected. This data may include received signal strength measurements, channel impulse responses, </w:t>
      </w:r>
      <w:r w:rsidR="005E322B">
        <w:rPr>
          <w:sz w:val="22"/>
          <w:szCs w:val="22"/>
          <w:lang w:val="en-US" w:eastAsia="ja-JP"/>
        </w:rPr>
        <w:t>and</w:t>
      </w:r>
      <w:r w:rsidRPr="00320A1C">
        <w:rPr>
          <w:sz w:val="22"/>
          <w:szCs w:val="22"/>
          <w:lang w:val="en-US" w:eastAsia="ja-JP"/>
        </w:rPr>
        <w:t xml:space="preserve"> angle-of-arrival measurements.</w:t>
      </w:r>
      <w:r w:rsidR="005E322B">
        <w:rPr>
          <w:sz w:val="22"/>
          <w:szCs w:val="22"/>
          <w:lang w:val="en-US" w:eastAsia="ja-JP"/>
        </w:rPr>
        <w:t xml:space="preserve"> T</w:t>
      </w:r>
      <w:r w:rsidR="005E322B" w:rsidRPr="00320A1C">
        <w:rPr>
          <w:sz w:val="22"/>
          <w:szCs w:val="22"/>
          <w:lang w:val="en-US" w:eastAsia="ja-JP"/>
        </w:rPr>
        <w:t>he measurement data</w:t>
      </w:r>
      <w:r w:rsidR="005E322B">
        <w:rPr>
          <w:sz w:val="22"/>
          <w:szCs w:val="22"/>
          <w:lang w:val="en-US" w:eastAsia="ja-JP"/>
        </w:rPr>
        <w:t xml:space="preserve"> should be processed</w:t>
      </w:r>
      <w:r w:rsidR="005E322B" w:rsidRPr="00320A1C">
        <w:rPr>
          <w:sz w:val="22"/>
          <w:szCs w:val="22"/>
          <w:lang w:val="en-US" w:eastAsia="ja-JP"/>
        </w:rPr>
        <w:t xml:space="preserve"> to ensure compatibility with the simulated propagation metrics.</w:t>
      </w:r>
      <w:r w:rsidR="005E322B">
        <w:rPr>
          <w:sz w:val="22"/>
          <w:szCs w:val="22"/>
          <w:lang w:val="en-US" w:eastAsia="ja-JP"/>
        </w:rPr>
        <w:t xml:space="preserve"> Then </w:t>
      </w:r>
      <w:r w:rsidR="005E322B" w:rsidRPr="00320A1C">
        <w:rPr>
          <w:sz w:val="22"/>
          <w:szCs w:val="22"/>
          <w:lang w:val="en-US" w:eastAsia="ja-JP"/>
        </w:rPr>
        <w:t>the</w:t>
      </w:r>
      <w:r w:rsidR="005E322B">
        <w:rPr>
          <w:sz w:val="22"/>
          <w:szCs w:val="22"/>
          <w:lang w:val="en-US" w:eastAsia="ja-JP"/>
        </w:rPr>
        <w:t xml:space="preserve"> ray tracing</w:t>
      </w:r>
      <w:r w:rsidR="005E322B" w:rsidRPr="00320A1C">
        <w:rPr>
          <w:sz w:val="22"/>
          <w:szCs w:val="22"/>
          <w:lang w:val="en-US" w:eastAsia="ja-JP"/>
        </w:rPr>
        <w:t xml:space="preserve"> simulated propagation characteristics</w:t>
      </w:r>
      <w:r w:rsidR="005E322B">
        <w:rPr>
          <w:sz w:val="22"/>
          <w:szCs w:val="22"/>
          <w:lang w:val="en-US" w:eastAsia="ja-JP"/>
        </w:rPr>
        <w:t xml:space="preserve"> can be compared</w:t>
      </w:r>
      <w:r w:rsidR="005E322B" w:rsidRPr="00320A1C">
        <w:rPr>
          <w:sz w:val="22"/>
          <w:szCs w:val="22"/>
          <w:lang w:val="en-US" w:eastAsia="ja-JP"/>
        </w:rPr>
        <w:t xml:space="preserve"> with the measured data using statistical analysis techniques such as histograms, scatter plots, or cumulative distribution functions.</w:t>
      </w:r>
      <w:r w:rsidR="005E322B">
        <w:rPr>
          <w:sz w:val="22"/>
          <w:szCs w:val="22"/>
          <w:lang w:val="en-US" w:eastAsia="ja-JP"/>
        </w:rPr>
        <w:t xml:space="preserve"> T</w:t>
      </w:r>
      <w:r w:rsidR="005E322B" w:rsidRPr="00320A1C">
        <w:rPr>
          <w:sz w:val="22"/>
          <w:szCs w:val="22"/>
          <w:lang w:val="en-US" w:eastAsia="ja-JP"/>
        </w:rPr>
        <w:t>he level of agreement between the simulated and measured data</w:t>
      </w:r>
      <w:r w:rsidR="005E322B">
        <w:rPr>
          <w:sz w:val="22"/>
          <w:szCs w:val="22"/>
          <w:lang w:val="en-US" w:eastAsia="ja-JP"/>
        </w:rPr>
        <w:t xml:space="preserve"> can be quantified</w:t>
      </w:r>
      <w:r w:rsidR="005E322B" w:rsidRPr="00320A1C">
        <w:rPr>
          <w:sz w:val="22"/>
          <w:szCs w:val="22"/>
          <w:lang w:val="en-US" w:eastAsia="ja-JP"/>
        </w:rPr>
        <w:t xml:space="preserve"> using validation metrics such as </w:t>
      </w:r>
      <w:r w:rsidR="005E322B">
        <w:rPr>
          <w:sz w:val="22"/>
          <w:szCs w:val="22"/>
          <w:lang w:val="en-US" w:eastAsia="ja-JP"/>
        </w:rPr>
        <w:t>r</w:t>
      </w:r>
      <w:r w:rsidR="005E322B" w:rsidRPr="005E322B">
        <w:rPr>
          <w:sz w:val="22"/>
          <w:szCs w:val="22"/>
          <w:lang w:val="en-US" w:eastAsia="ja-JP"/>
        </w:rPr>
        <w:t xml:space="preserve">oot </w:t>
      </w:r>
      <w:r w:rsidR="005E322B">
        <w:rPr>
          <w:sz w:val="22"/>
          <w:szCs w:val="22"/>
          <w:lang w:val="en-US" w:eastAsia="ja-JP"/>
        </w:rPr>
        <w:t>m</w:t>
      </w:r>
      <w:r w:rsidR="005E322B" w:rsidRPr="005E322B">
        <w:rPr>
          <w:sz w:val="22"/>
          <w:szCs w:val="22"/>
          <w:lang w:val="en-US" w:eastAsia="ja-JP"/>
        </w:rPr>
        <w:t xml:space="preserve">ean </w:t>
      </w:r>
      <w:r w:rsidR="005E322B">
        <w:rPr>
          <w:sz w:val="22"/>
          <w:szCs w:val="22"/>
          <w:lang w:val="en-US" w:eastAsia="ja-JP"/>
        </w:rPr>
        <w:t>s</w:t>
      </w:r>
      <w:r w:rsidR="005E322B" w:rsidRPr="005E322B">
        <w:rPr>
          <w:sz w:val="22"/>
          <w:szCs w:val="22"/>
          <w:lang w:val="en-US" w:eastAsia="ja-JP"/>
        </w:rPr>
        <w:t xml:space="preserve">quared </w:t>
      </w:r>
      <w:r w:rsidR="005E322B">
        <w:rPr>
          <w:sz w:val="22"/>
          <w:szCs w:val="22"/>
          <w:lang w:val="en-US" w:eastAsia="ja-JP"/>
        </w:rPr>
        <w:t>e</w:t>
      </w:r>
      <w:r w:rsidR="005E322B" w:rsidRPr="005E322B">
        <w:rPr>
          <w:sz w:val="22"/>
          <w:szCs w:val="22"/>
          <w:lang w:val="en-US" w:eastAsia="ja-JP"/>
        </w:rPr>
        <w:t>rror (RMSE)</w:t>
      </w:r>
      <w:r w:rsidR="005E322B" w:rsidRPr="00320A1C">
        <w:rPr>
          <w:sz w:val="22"/>
          <w:szCs w:val="22"/>
          <w:lang w:val="en-US" w:eastAsia="ja-JP"/>
        </w:rPr>
        <w:t>.</w:t>
      </w:r>
    </w:p>
    <w:p w14:paraId="3C8F668A" w14:textId="1CB5FAD8" w:rsidR="005E322B" w:rsidRPr="005E322B" w:rsidRDefault="005E322B" w:rsidP="005E322B">
      <w:pPr>
        <w:rPr>
          <w:b/>
          <w:bCs/>
          <w:sz w:val="22"/>
          <w:szCs w:val="22"/>
          <w:lang w:eastAsia="ja-JP"/>
        </w:rPr>
      </w:pPr>
      <w:r>
        <w:rPr>
          <w:b/>
          <w:bCs/>
          <w:sz w:val="22"/>
          <w:szCs w:val="22"/>
          <w:lang w:eastAsia="ja-JP"/>
        </w:rPr>
        <w:t>Use ray tracing to v</w:t>
      </w:r>
      <w:r w:rsidRPr="005E322B">
        <w:rPr>
          <w:b/>
          <w:bCs/>
          <w:sz w:val="22"/>
          <w:szCs w:val="22"/>
          <w:lang w:eastAsia="ja-JP"/>
        </w:rPr>
        <w:t>alidat</w:t>
      </w:r>
      <w:r>
        <w:rPr>
          <w:b/>
          <w:bCs/>
          <w:sz w:val="22"/>
          <w:szCs w:val="22"/>
          <w:lang w:eastAsia="ja-JP"/>
        </w:rPr>
        <w:t>e</w:t>
      </w:r>
      <w:r w:rsidRPr="005E322B">
        <w:rPr>
          <w:b/>
          <w:bCs/>
          <w:sz w:val="22"/>
          <w:szCs w:val="22"/>
          <w:lang w:eastAsia="ja-JP"/>
        </w:rPr>
        <w:t xml:space="preserve"> channel model</w:t>
      </w:r>
    </w:p>
    <w:p w14:paraId="44F8A667" w14:textId="77777777" w:rsidR="00A62997" w:rsidRDefault="00A62997" w:rsidP="00A62997">
      <w:pPr>
        <w:jc w:val="both"/>
        <w:rPr>
          <w:lang w:val="en-US" w:eastAsia="ja-JP"/>
        </w:rPr>
      </w:pPr>
      <w:r>
        <w:rPr>
          <w:sz w:val="22"/>
          <w:szCs w:val="22"/>
          <w:lang w:eastAsia="ja-JP"/>
        </w:rPr>
        <w:t xml:space="preserve">The first step is to set up the ray tracing scenario. The definition of </w:t>
      </w:r>
      <w:r w:rsidR="00320A1C" w:rsidRPr="00B0210B">
        <w:rPr>
          <w:lang w:val="en-US" w:eastAsia="ja-JP"/>
        </w:rPr>
        <w:t>the geometry of the environment</w:t>
      </w:r>
      <w:r>
        <w:rPr>
          <w:lang w:val="en-US" w:eastAsia="ja-JP"/>
        </w:rPr>
        <w:t xml:space="preserve"> </w:t>
      </w:r>
      <w:r w:rsidR="00320A1C" w:rsidRPr="00B0210B">
        <w:rPr>
          <w:lang w:val="en-US" w:eastAsia="ja-JP"/>
        </w:rPr>
        <w:t>includ</w:t>
      </w:r>
      <w:r>
        <w:rPr>
          <w:lang w:val="en-US" w:eastAsia="ja-JP"/>
        </w:rPr>
        <w:t>es</w:t>
      </w:r>
      <w:r w:rsidR="00320A1C" w:rsidRPr="00B0210B">
        <w:rPr>
          <w:lang w:val="en-US" w:eastAsia="ja-JP"/>
        </w:rPr>
        <w:t xml:space="preserve"> buildings, walls, terrain, and other obstacles</w:t>
      </w:r>
      <w:r>
        <w:rPr>
          <w:lang w:val="en-US" w:eastAsia="ja-JP"/>
        </w:rPr>
        <w:t xml:space="preserve"> to</w:t>
      </w:r>
      <w:r w:rsidR="00320A1C" w:rsidRPr="00B0210B">
        <w:rPr>
          <w:lang w:val="en-US" w:eastAsia="ja-JP"/>
        </w:rPr>
        <w:t xml:space="preserve"> </w:t>
      </w:r>
      <w:r>
        <w:rPr>
          <w:lang w:val="en-US" w:eastAsia="ja-JP"/>
        </w:rPr>
        <w:t>e</w:t>
      </w:r>
      <w:r w:rsidR="00320A1C" w:rsidRPr="00B0210B">
        <w:rPr>
          <w:lang w:val="en-US" w:eastAsia="ja-JP"/>
        </w:rPr>
        <w:t>nsure that the model accurately represents the real-world scenario being studied.</w:t>
      </w:r>
      <w:r>
        <w:rPr>
          <w:lang w:val="en-US" w:eastAsia="ja-JP"/>
        </w:rPr>
        <w:t xml:space="preserve"> Also, t</w:t>
      </w:r>
      <w:r w:rsidR="00320A1C" w:rsidRPr="00B0210B">
        <w:rPr>
          <w:lang w:val="en-US" w:eastAsia="ja-JP"/>
        </w:rPr>
        <w:t>he properties of the materials comprisi</w:t>
      </w:r>
      <w:r>
        <w:rPr>
          <w:lang w:val="en-US" w:eastAsia="ja-JP"/>
        </w:rPr>
        <w:t>ng</w:t>
      </w:r>
      <w:r w:rsidR="00320A1C" w:rsidRPr="00B0210B">
        <w:rPr>
          <w:lang w:val="en-US" w:eastAsia="ja-JP"/>
        </w:rPr>
        <w:t xml:space="preserve"> the environment such as reflectivity, absorption, and diffusivity</w:t>
      </w:r>
      <w:r>
        <w:rPr>
          <w:lang w:val="en-US" w:eastAsia="ja-JP"/>
        </w:rPr>
        <w:t xml:space="preserve"> need to be specified. The scenario setup also includes </w:t>
      </w:r>
      <w:r w:rsidR="00320A1C" w:rsidRPr="00B0210B">
        <w:rPr>
          <w:lang w:val="en-US" w:eastAsia="ja-JP"/>
        </w:rPr>
        <w:t>the transmitter and receiver locations, as well as their antenna characteristics, including antenna gain patterns and polarization.</w:t>
      </w:r>
    </w:p>
    <w:p w14:paraId="164C89C2" w14:textId="3E53AA0D" w:rsidR="00320A1C" w:rsidRDefault="00A62997" w:rsidP="00A62997">
      <w:pPr>
        <w:jc w:val="both"/>
        <w:rPr>
          <w:lang w:val="en-US" w:eastAsia="ja-JP"/>
        </w:rPr>
      </w:pPr>
      <w:r>
        <w:rPr>
          <w:lang w:val="en-US" w:eastAsia="ja-JP"/>
        </w:rPr>
        <w:lastRenderedPageBreak/>
        <w:t>The next step is ray tracing si</w:t>
      </w:r>
      <w:r w:rsidR="00320A1C" w:rsidRPr="00B0210B">
        <w:rPr>
          <w:lang w:val="en-US" w:eastAsia="ja-JP"/>
        </w:rPr>
        <w:t xml:space="preserve">mulation </w:t>
      </w:r>
      <w:r>
        <w:rPr>
          <w:lang w:val="en-US" w:eastAsia="ja-JP"/>
        </w:rPr>
        <w:t>e</w:t>
      </w:r>
      <w:r w:rsidR="00320A1C" w:rsidRPr="00B0210B">
        <w:rPr>
          <w:lang w:val="en-US" w:eastAsia="ja-JP"/>
        </w:rPr>
        <w:t>xecution</w:t>
      </w:r>
      <w:r>
        <w:rPr>
          <w:lang w:val="en-US" w:eastAsia="ja-JP"/>
        </w:rPr>
        <w:t>. Specifically, r</w:t>
      </w:r>
      <w:r w:rsidR="00320A1C" w:rsidRPr="00B0210B">
        <w:rPr>
          <w:lang w:val="en-US" w:eastAsia="ja-JP"/>
        </w:rPr>
        <w:t>ay tracing algorithms</w:t>
      </w:r>
      <w:r>
        <w:rPr>
          <w:lang w:val="en-US" w:eastAsia="ja-JP"/>
        </w:rPr>
        <w:t xml:space="preserve"> are applied</w:t>
      </w:r>
      <w:r w:rsidR="00320A1C" w:rsidRPr="00B0210B">
        <w:rPr>
          <w:lang w:val="en-US" w:eastAsia="ja-JP"/>
        </w:rPr>
        <w:t xml:space="preserve"> to simulate the propagation of electromagnetic waves in the defined environment.</w:t>
      </w:r>
      <w:r>
        <w:rPr>
          <w:lang w:val="en-US" w:eastAsia="ja-JP"/>
        </w:rPr>
        <w:t xml:space="preserve"> The rays are emitted</w:t>
      </w:r>
      <w:r w:rsidR="00320A1C" w:rsidRPr="00B0210B">
        <w:rPr>
          <w:lang w:val="en-US" w:eastAsia="ja-JP"/>
        </w:rPr>
        <w:t xml:space="preserve"> from the transmitter</w:t>
      </w:r>
      <w:r>
        <w:rPr>
          <w:lang w:val="en-US" w:eastAsia="ja-JP"/>
        </w:rPr>
        <w:t>s</w:t>
      </w:r>
      <w:r w:rsidR="00320A1C" w:rsidRPr="00B0210B">
        <w:rPr>
          <w:lang w:val="en-US" w:eastAsia="ja-JP"/>
        </w:rPr>
        <w:t xml:space="preserve"> and their paths</w:t>
      </w:r>
      <w:r>
        <w:rPr>
          <w:lang w:val="en-US" w:eastAsia="ja-JP"/>
        </w:rPr>
        <w:t xml:space="preserve"> are traced</w:t>
      </w:r>
      <w:r w:rsidR="00320A1C" w:rsidRPr="00B0210B">
        <w:rPr>
          <w:lang w:val="en-US" w:eastAsia="ja-JP"/>
        </w:rPr>
        <w:t xml:space="preserve"> as they propagate through the environment, considering reflection, diffraction, and refraction at each obstacle encountered.</w:t>
      </w:r>
      <w:r>
        <w:rPr>
          <w:lang w:val="en-US" w:eastAsia="ja-JP"/>
        </w:rPr>
        <w:t xml:space="preserve"> Then </w:t>
      </w:r>
      <w:r w:rsidR="00320A1C" w:rsidRPr="00B0210B">
        <w:rPr>
          <w:lang w:val="en-US" w:eastAsia="ja-JP"/>
        </w:rPr>
        <w:t>the path loss, delay spread, angular spread, and other propagation metrics for each ray path</w:t>
      </w:r>
      <w:r>
        <w:rPr>
          <w:lang w:val="en-US" w:eastAsia="ja-JP"/>
        </w:rPr>
        <w:t xml:space="preserve"> can be calculated.</w:t>
      </w:r>
    </w:p>
    <w:p w14:paraId="4B7FD00B" w14:textId="77777777" w:rsidR="005A2293" w:rsidRDefault="00960DCD" w:rsidP="005A2293">
      <w:pPr>
        <w:jc w:val="both"/>
        <w:rPr>
          <w:lang w:val="en-US" w:eastAsia="ja-JP"/>
        </w:rPr>
      </w:pPr>
      <w:r>
        <w:rPr>
          <w:lang w:val="en-US" w:eastAsia="ja-JP"/>
        </w:rPr>
        <w:t>Once ray tracing simulation is completed, the o</w:t>
      </w:r>
      <w:r w:rsidR="00320A1C" w:rsidRPr="00B0210B">
        <w:rPr>
          <w:lang w:val="en-US" w:eastAsia="ja-JP"/>
        </w:rPr>
        <w:t xml:space="preserve">utput </w:t>
      </w:r>
      <w:r>
        <w:rPr>
          <w:lang w:val="en-US" w:eastAsia="ja-JP"/>
        </w:rPr>
        <w:t>is synthesized. This includes e</w:t>
      </w:r>
      <w:r w:rsidR="00320A1C" w:rsidRPr="00B0210B">
        <w:rPr>
          <w:lang w:val="en-US" w:eastAsia="ja-JP"/>
        </w:rPr>
        <w:t>xtract</w:t>
      </w:r>
      <w:r>
        <w:rPr>
          <w:lang w:val="en-US" w:eastAsia="ja-JP"/>
        </w:rPr>
        <w:t>ion of</w:t>
      </w:r>
      <w:r w:rsidR="00320A1C" w:rsidRPr="00B0210B">
        <w:rPr>
          <w:lang w:val="en-US" w:eastAsia="ja-JP"/>
        </w:rPr>
        <w:t xml:space="preserve"> relevant propagation metrics from the simulation output, such as received signal strength, time delay of arrivals, angles of arrival, and departure.</w:t>
      </w:r>
      <w:r w:rsidR="005A2293">
        <w:rPr>
          <w:lang w:val="en-US" w:eastAsia="ja-JP"/>
        </w:rPr>
        <w:t xml:space="preserve"> The data can be aggregated to </w:t>
      </w:r>
      <w:r w:rsidR="00320A1C" w:rsidRPr="00B0210B">
        <w:rPr>
          <w:lang w:val="en-US" w:eastAsia="ja-JP"/>
        </w:rPr>
        <w:t>obtain statistical distributions of these metrics over multiple simulation runs.</w:t>
      </w:r>
      <w:r w:rsidR="005A2293">
        <w:rPr>
          <w:lang w:val="en-US" w:eastAsia="ja-JP"/>
        </w:rPr>
        <w:t xml:space="preserve"> When analyzing the data, it should be checked that</w:t>
      </w:r>
      <w:r w:rsidR="00320A1C" w:rsidRPr="00B0210B">
        <w:rPr>
          <w:lang w:val="en-US" w:eastAsia="ja-JP"/>
        </w:rPr>
        <w:t xml:space="preserve"> the simulated propagation characteristics are within the expected range based on the assumptions and parameters of the channel model being validated</w:t>
      </w:r>
      <w:r w:rsidR="005A2293">
        <w:rPr>
          <w:lang w:val="en-US" w:eastAsia="ja-JP"/>
        </w:rPr>
        <w:t>.</w:t>
      </w:r>
    </w:p>
    <w:p w14:paraId="1FFE2C63" w14:textId="77777777" w:rsidR="003365F4" w:rsidRDefault="005A2293" w:rsidP="003365F4">
      <w:pPr>
        <w:jc w:val="both"/>
        <w:rPr>
          <w:lang w:val="en-US" w:eastAsia="ja-JP"/>
        </w:rPr>
      </w:pPr>
      <w:r>
        <w:rPr>
          <w:lang w:val="en-US" w:eastAsia="ja-JP"/>
        </w:rPr>
        <w:t>The next step is to compare ray tracing output with the output of 3GPP TR 38.901 stochastic channel model. V</w:t>
      </w:r>
      <w:r w:rsidRPr="00B0210B">
        <w:rPr>
          <w:lang w:val="en-US" w:eastAsia="ja-JP"/>
        </w:rPr>
        <w:t>alidation metrics to quantitatively assess the performance of the channel model</w:t>
      </w:r>
      <w:r>
        <w:rPr>
          <w:lang w:val="en-US" w:eastAsia="ja-JP"/>
        </w:rPr>
        <w:t xml:space="preserve"> need to be defined for the comparison, such as </w:t>
      </w:r>
      <w:r w:rsidRPr="00B0210B">
        <w:rPr>
          <w:lang w:val="en-US" w:eastAsia="ja-JP"/>
        </w:rPr>
        <w:t>accuracy, precision, or robustness.</w:t>
      </w:r>
      <w:r>
        <w:rPr>
          <w:lang w:val="en-US" w:eastAsia="ja-JP"/>
        </w:rPr>
        <w:t xml:space="preserve"> The validation metrics are calculated </w:t>
      </w:r>
      <w:r w:rsidRPr="005A2293">
        <w:rPr>
          <w:lang w:val="en-US" w:eastAsia="ja-JP"/>
        </w:rPr>
        <w:t>based on the comparison between simulated and measured data</w:t>
      </w:r>
      <w:r>
        <w:rPr>
          <w:lang w:val="en-US" w:eastAsia="ja-JP"/>
        </w:rPr>
        <w:t>. The results are</w:t>
      </w:r>
      <w:r w:rsidRPr="005A2293">
        <w:rPr>
          <w:lang w:val="en-US" w:eastAsia="ja-JP"/>
        </w:rPr>
        <w:t xml:space="preserve"> use</w:t>
      </w:r>
      <w:r>
        <w:rPr>
          <w:lang w:val="en-US" w:eastAsia="ja-JP"/>
        </w:rPr>
        <w:t>d</w:t>
      </w:r>
      <w:r w:rsidRPr="005A2293">
        <w:rPr>
          <w:lang w:val="en-US" w:eastAsia="ja-JP"/>
        </w:rPr>
        <w:t xml:space="preserve"> to evaluate </w:t>
      </w:r>
      <w:r>
        <w:rPr>
          <w:lang w:val="en-US" w:eastAsia="ja-JP"/>
        </w:rPr>
        <w:t xml:space="preserve">whether the output of 3GPP TR 38.901 stochastic channel model matches the output of ray tracing. </w:t>
      </w:r>
    </w:p>
    <w:p w14:paraId="6A6244FE" w14:textId="4F1C3088" w:rsidR="003365F4" w:rsidRDefault="003365F4" w:rsidP="003365F4">
      <w:pPr>
        <w:jc w:val="both"/>
        <w:rPr>
          <w:lang w:val="en-US" w:eastAsia="ja-JP"/>
        </w:rPr>
      </w:pPr>
      <w:r>
        <w:rPr>
          <w:lang w:val="en-US" w:eastAsia="ja-JP"/>
        </w:rPr>
        <w:t xml:space="preserve">Iterative refinement may be needed in the validation process. The 3GPP TR 38.901 stochastic channel model may be refined </w:t>
      </w:r>
      <w:r w:rsidR="00320A1C" w:rsidRPr="00B0210B">
        <w:rPr>
          <w:lang w:val="en-US" w:eastAsia="ja-JP"/>
        </w:rPr>
        <w:t>based on the validation results and insights gained from the comparison with</w:t>
      </w:r>
      <w:r>
        <w:rPr>
          <w:lang w:val="en-US" w:eastAsia="ja-JP"/>
        </w:rPr>
        <w:t xml:space="preserve"> ray tracing</w:t>
      </w:r>
      <w:r w:rsidR="00320A1C" w:rsidRPr="00B0210B">
        <w:rPr>
          <w:lang w:val="en-US" w:eastAsia="ja-JP"/>
        </w:rPr>
        <w:t xml:space="preserve"> data.</w:t>
      </w:r>
      <w:r>
        <w:rPr>
          <w:lang w:val="en-US" w:eastAsia="ja-JP"/>
        </w:rPr>
        <w:t xml:space="preserve"> In the refinement, </w:t>
      </w:r>
      <w:r w:rsidRPr="00B0210B">
        <w:rPr>
          <w:lang w:val="en-US" w:eastAsia="ja-JP"/>
        </w:rPr>
        <w:t xml:space="preserve">any necessary adjustments or enhancements to improve the accuracy and reliability of the </w:t>
      </w:r>
      <w:r>
        <w:rPr>
          <w:lang w:val="en-US" w:eastAsia="ja-JP"/>
        </w:rPr>
        <w:t xml:space="preserve">3GPP TR 38.901 stochastic channel model can be incorporated. Then </w:t>
      </w:r>
      <w:r w:rsidR="00320A1C" w:rsidRPr="00B0210B">
        <w:rPr>
          <w:lang w:val="en-US" w:eastAsia="ja-JP"/>
        </w:rPr>
        <w:t>the refined model</w:t>
      </w:r>
      <w:r>
        <w:rPr>
          <w:lang w:val="en-US" w:eastAsia="ja-JP"/>
        </w:rPr>
        <w:t xml:space="preserve"> can be validated</w:t>
      </w:r>
      <w:r w:rsidR="00320A1C" w:rsidRPr="00B0210B">
        <w:rPr>
          <w:lang w:val="en-US" w:eastAsia="ja-JP"/>
        </w:rPr>
        <w:t xml:space="preserve"> using the same process iteratively until satisfactory agreement between </w:t>
      </w:r>
      <w:r>
        <w:rPr>
          <w:lang w:val="en-US" w:eastAsia="ja-JP"/>
        </w:rPr>
        <w:t xml:space="preserve">the output of 3GPP TR 38.901 stochastic channel model and the output of ray tracing. </w:t>
      </w:r>
    </w:p>
    <w:p w14:paraId="4F92333E" w14:textId="40E2EE01" w:rsidR="00FC2ABF" w:rsidRDefault="00320A1C" w:rsidP="003365F4">
      <w:pPr>
        <w:jc w:val="both"/>
        <w:rPr>
          <w:lang w:val="en-US" w:eastAsia="ja-JP"/>
        </w:rPr>
      </w:pPr>
      <w:r w:rsidRPr="00B0210B">
        <w:rPr>
          <w:lang w:val="en-US" w:eastAsia="ja-JP"/>
        </w:rPr>
        <w:t>By following these detailed steps, ray tracing</w:t>
      </w:r>
      <w:r w:rsidR="003365F4">
        <w:rPr>
          <w:lang w:val="en-US" w:eastAsia="ja-JP"/>
        </w:rPr>
        <w:t xml:space="preserve"> can be effectively used</w:t>
      </w:r>
      <w:r w:rsidRPr="00B0210B">
        <w:rPr>
          <w:lang w:val="en-US" w:eastAsia="ja-JP"/>
        </w:rPr>
        <w:t xml:space="preserve"> to validate </w:t>
      </w:r>
      <w:r w:rsidR="003365F4">
        <w:rPr>
          <w:lang w:val="en-US" w:eastAsia="ja-JP"/>
        </w:rPr>
        <w:t xml:space="preserve">the 3GPP TR 38.901 stochastic channel model </w:t>
      </w:r>
      <w:r w:rsidRPr="00B0210B">
        <w:rPr>
          <w:lang w:val="en-US" w:eastAsia="ja-JP"/>
        </w:rPr>
        <w:t>and ensure the</w:t>
      </w:r>
      <w:r w:rsidR="003365F4">
        <w:rPr>
          <w:lang w:val="en-US" w:eastAsia="ja-JP"/>
        </w:rPr>
        <w:t xml:space="preserve"> model’s</w:t>
      </w:r>
      <w:r w:rsidRPr="00B0210B">
        <w:rPr>
          <w:lang w:val="en-US" w:eastAsia="ja-JP"/>
        </w:rPr>
        <w:t xml:space="preserve"> accuracy and reliability for </w:t>
      </w:r>
      <w:r w:rsidR="003365F4">
        <w:rPr>
          <w:lang w:val="en-US" w:eastAsia="ja-JP"/>
        </w:rPr>
        <w:t>3GPP performance evaluation</w:t>
      </w:r>
      <w:r w:rsidRPr="00B0210B">
        <w:rPr>
          <w:lang w:val="en-US" w:eastAsia="ja-JP"/>
        </w:rPr>
        <w:t>.</w:t>
      </w:r>
    </w:p>
    <w:p w14:paraId="20B6162E" w14:textId="7916842F" w:rsidR="00255EE3" w:rsidRDefault="00255EE3" w:rsidP="00255EE3">
      <w:pPr>
        <w:jc w:val="both"/>
        <w:rPr>
          <w:sz w:val="22"/>
          <w:szCs w:val="22"/>
        </w:rPr>
      </w:pPr>
      <w:proofErr w:type="gramStart"/>
      <w:r>
        <w:rPr>
          <w:sz w:val="22"/>
          <w:szCs w:val="22"/>
        </w:rPr>
        <w:t>In particular, ITU-R</w:t>
      </w:r>
      <w:proofErr w:type="gramEnd"/>
      <w:r>
        <w:rPr>
          <w:sz w:val="22"/>
          <w:szCs w:val="22"/>
        </w:rPr>
        <w:t xml:space="preserve"> has recommended a specific</w:t>
      </w:r>
      <w:r w:rsidRPr="00255EE3">
        <w:rPr>
          <w:sz w:val="22"/>
          <w:szCs w:val="22"/>
        </w:rPr>
        <w:t xml:space="preserve"> method </w:t>
      </w:r>
      <w:r>
        <w:rPr>
          <w:sz w:val="22"/>
          <w:szCs w:val="22"/>
        </w:rPr>
        <w:t xml:space="preserve">that </w:t>
      </w:r>
      <w:r w:rsidRPr="00255EE3">
        <w:rPr>
          <w:sz w:val="22"/>
          <w:szCs w:val="22"/>
        </w:rPr>
        <w:t>can be used to derive the parameters for the MIMO channel model</w:t>
      </w:r>
      <w:r>
        <w:rPr>
          <w:sz w:val="22"/>
          <w:szCs w:val="22"/>
        </w:rPr>
        <w:t xml:space="preserve"> based on ray tracing </w:t>
      </w:r>
      <w:r>
        <w:rPr>
          <w:sz w:val="22"/>
          <w:szCs w:val="22"/>
        </w:rPr>
        <w:fldChar w:fldCharType="begin"/>
      </w:r>
      <w:r>
        <w:rPr>
          <w:sz w:val="22"/>
          <w:szCs w:val="22"/>
        </w:rPr>
        <w:instrText xml:space="preserve"> REF _Ref165383755 \r \h </w:instrText>
      </w:r>
      <w:r>
        <w:rPr>
          <w:sz w:val="22"/>
          <w:szCs w:val="22"/>
        </w:rPr>
      </w:r>
      <w:r>
        <w:rPr>
          <w:sz w:val="22"/>
          <w:szCs w:val="22"/>
        </w:rPr>
        <w:fldChar w:fldCharType="separate"/>
      </w:r>
      <w:r>
        <w:rPr>
          <w:sz w:val="22"/>
          <w:szCs w:val="22"/>
        </w:rPr>
        <w:t>[11]</w:t>
      </w:r>
      <w:r>
        <w:rPr>
          <w:sz w:val="22"/>
          <w:szCs w:val="22"/>
        </w:rPr>
        <w:fldChar w:fldCharType="end"/>
      </w:r>
      <w:r>
        <w:rPr>
          <w:sz w:val="22"/>
          <w:szCs w:val="22"/>
        </w:rPr>
        <w:t>:</w:t>
      </w:r>
    </w:p>
    <w:p w14:paraId="05242247" w14:textId="77777777" w:rsidR="00255EE3" w:rsidRDefault="00255EE3" w:rsidP="00255EE3">
      <w:pPr>
        <w:pStyle w:val="ListParagraph"/>
        <w:numPr>
          <w:ilvl w:val="0"/>
          <w:numId w:val="10"/>
        </w:numPr>
        <w:jc w:val="both"/>
        <w:rPr>
          <w:sz w:val="22"/>
          <w:szCs w:val="22"/>
        </w:rPr>
      </w:pPr>
      <w:r w:rsidRPr="00255EE3">
        <w:rPr>
          <w:sz w:val="22"/>
          <w:szCs w:val="22"/>
        </w:rPr>
        <w:t>To derive the statistical parameters of the Rayleigh distribution for a given morphology, the use of</w:t>
      </w:r>
      <w:r>
        <w:rPr>
          <w:sz w:val="22"/>
          <w:szCs w:val="22"/>
        </w:rPr>
        <w:t xml:space="preserve"> </w:t>
      </w:r>
      <w:r w:rsidRPr="00255EE3">
        <w:rPr>
          <w:sz w:val="22"/>
          <w:szCs w:val="22"/>
        </w:rPr>
        <w:t xml:space="preserve">available GIS database is recommended. </w:t>
      </w:r>
    </w:p>
    <w:p w14:paraId="120FFC1E" w14:textId="77777777" w:rsidR="00255EE3" w:rsidRDefault="00255EE3" w:rsidP="00255EE3">
      <w:pPr>
        <w:pStyle w:val="ListParagraph"/>
        <w:numPr>
          <w:ilvl w:val="0"/>
          <w:numId w:val="10"/>
        </w:numPr>
        <w:jc w:val="both"/>
        <w:rPr>
          <w:sz w:val="22"/>
          <w:szCs w:val="22"/>
        </w:rPr>
      </w:pPr>
      <w:r w:rsidRPr="00255EE3">
        <w:rPr>
          <w:sz w:val="22"/>
          <w:szCs w:val="22"/>
        </w:rPr>
        <w:t>For the horizontal positions of buildings, it can be assumed</w:t>
      </w:r>
      <w:r>
        <w:rPr>
          <w:sz w:val="22"/>
          <w:szCs w:val="22"/>
        </w:rPr>
        <w:t xml:space="preserve"> </w:t>
      </w:r>
      <w:r w:rsidRPr="00255EE3">
        <w:rPr>
          <w:sz w:val="22"/>
          <w:szCs w:val="22"/>
        </w:rPr>
        <w:t>to be uniformly distributed</w:t>
      </w:r>
      <w:r>
        <w:rPr>
          <w:sz w:val="22"/>
          <w:szCs w:val="22"/>
        </w:rPr>
        <w:t>.</w:t>
      </w:r>
    </w:p>
    <w:p w14:paraId="44BA7147" w14:textId="289B2A69" w:rsidR="00255EE3" w:rsidRDefault="00255EE3" w:rsidP="00255EE3">
      <w:pPr>
        <w:pStyle w:val="ListParagraph"/>
        <w:numPr>
          <w:ilvl w:val="0"/>
          <w:numId w:val="10"/>
        </w:numPr>
        <w:jc w:val="both"/>
        <w:rPr>
          <w:sz w:val="22"/>
          <w:szCs w:val="22"/>
        </w:rPr>
      </w:pPr>
      <w:r w:rsidRPr="00255EE3">
        <w:rPr>
          <w:sz w:val="22"/>
          <w:szCs w:val="22"/>
        </w:rPr>
        <w:t>The wave-propagation calculation is performed for each realization of building distribution using the</w:t>
      </w:r>
      <w:r>
        <w:rPr>
          <w:sz w:val="22"/>
          <w:szCs w:val="22"/>
        </w:rPr>
        <w:t xml:space="preserve"> </w:t>
      </w:r>
      <w:r w:rsidRPr="00255EE3">
        <w:rPr>
          <w:sz w:val="22"/>
          <w:szCs w:val="22"/>
        </w:rPr>
        <w:t>ray tracing method</w:t>
      </w:r>
      <w:r>
        <w:rPr>
          <w:sz w:val="22"/>
          <w:szCs w:val="22"/>
        </w:rPr>
        <w:t>.</w:t>
      </w:r>
    </w:p>
    <w:p w14:paraId="41D4F5B7" w14:textId="15BA9D6B" w:rsidR="00255EE3" w:rsidRPr="00255EE3" w:rsidRDefault="00255EE3" w:rsidP="00255EE3">
      <w:pPr>
        <w:pStyle w:val="ListParagraph"/>
        <w:numPr>
          <w:ilvl w:val="0"/>
          <w:numId w:val="10"/>
        </w:numPr>
        <w:jc w:val="both"/>
        <w:rPr>
          <w:sz w:val="22"/>
          <w:szCs w:val="22"/>
        </w:rPr>
      </w:pPr>
      <w:r w:rsidRPr="00255EE3">
        <w:rPr>
          <w:sz w:val="22"/>
          <w:szCs w:val="22"/>
        </w:rPr>
        <w:t>To obtain the model parameters,</w:t>
      </w:r>
      <w:r>
        <w:rPr>
          <w:sz w:val="22"/>
          <w:szCs w:val="22"/>
        </w:rPr>
        <w:t xml:space="preserve"> </w:t>
      </w:r>
      <w:r w:rsidRPr="00255EE3">
        <w:rPr>
          <w:sz w:val="22"/>
          <w:szCs w:val="22"/>
        </w:rPr>
        <w:t xml:space="preserve">simulations should be performed for enough number of realizations for each morphology. </w:t>
      </w:r>
    </w:p>
    <w:p w14:paraId="75277725" w14:textId="662E4AB1" w:rsidR="00255EE3" w:rsidRPr="00255EE3" w:rsidRDefault="00255EE3" w:rsidP="00255EE3">
      <w:pPr>
        <w:pStyle w:val="ListParagraph"/>
        <w:numPr>
          <w:ilvl w:val="0"/>
          <w:numId w:val="10"/>
        </w:numPr>
        <w:jc w:val="both"/>
        <w:rPr>
          <w:sz w:val="22"/>
          <w:szCs w:val="22"/>
        </w:rPr>
      </w:pPr>
      <w:r w:rsidRPr="00255EE3">
        <w:rPr>
          <w:sz w:val="22"/>
          <w:szCs w:val="22"/>
        </w:rPr>
        <w:t>For each realization, enough number of receivers should be</w:t>
      </w:r>
      <w:r>
        <w:rPr>
          <w:sz w:val="22"/>
          <w:szCs w:val="22"/>
        </w:rPr>
        <w:t xml:space="preserve"> </w:t>
      </w:r>
      <w:r w:rsidRPr="00255EE3">
        <w:rPr>
          <w:sz w:val="22"/>
          <w:szCs w:val="22"/>
        </w:rPr>
        <w:t xml:space="preserve">put in the calculation region, </w:t>
      </w:r>
      <w:proofErr w:type="gramStart"/>
      <w:r w:rsidRPr="00255EE3">
        <w:rPr>
          <w:sz w:val="22"/>
          <w:szCs w:val="22"/>
        </w:rPr>
        <w:t>in order to</w:t>
      </w:r>
      <w:proofErr w:type="gramEnd"/>
      <w:r w:rsidRPr="00255EE3">
        <w:rPr>
          <w:sz w:val="22"/>
          <w:szCs w:val="22"/>
        </w:rPr>
        <w:t xml:space="preserve"> obtain statistically meaningful data</w:t>
      </w:r>
      <w:r>
        <w:rPr>
          <w:sz w:val="22"/>
          <w:szCs w:val="22"/>
        </w:rPr>
        <w:t>.</w:t>
      </w: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1F666E1F" w14:textId="77777777" w:rsidR="00EC2E48" w:rsidRDefault="00EC2E48" w:rsidP="00EC2E48">
      <w:pPr>
        <w:jc w:val="both"/>
        <w:rPr>
          <w:b/>
          <w:bCs/>
          <w:sz w:val="22"/>
          <w:szCs w:val="22"/>
        </w:rPr>
      </w:pPr>
      <w:r>
        <w:rPr>
          <w:b/>
          <w:bCs/>
          <w:sz w:val="22"/>
          <w:szCs w:val="22"/>
        </w:rPr>
        <w:t xml:space="preserve">Observation 1: </w:t>
      </w:r>
      <w:r w:rsidRPr="00F255C4">
        <w:rPr>
          <w:b/>
          <w:bCs/>
          <w:sz w:val="22"/>
          <w:szCs w:val="22"/>
        </w:rPr>
        <w:t xml:space="preserve">Wireless channel modelling needs to provide consistency and, above all, a correct representation of the frequency, spatial, and temporal correlation across base stations, devices, </w:t>
      </w:r>
      <w:r>
        <w:rPr>
          <w:b/>
          <w:bCs/>
          <w:sz w:val="22"/>
          <w:szCs w:val="22"/>
        </w:rPr>
        <w:t xml:space="preserve">and </w:t>
      </w:r>
      <w:r w:rsidRPr="00F255C4">
        <w:rPr>
          <w:b/>
          <w:bCs/>
          <w:sz w:val="22"/>
          <w:szCs w:val="22"/>
        </w:rPr>
        <w:t>objects in the environment.</w:t>
      </w:r>
    </w:p>
    <w:p w14:paraId="379B58A1" w14:textId="77777777" w:rsidR="00EC2E48" w:rsidRDefault="00EC2E48" w:rsidP="00EC2E48">
      <w:pPr>
        <w:jc w:val="both"/>
        <w:rPr>
          <w:b/>
          <w:bCs/>
          <w:sz w:val="22"/>
          <w:szCs w:val="22"/>
        </w:rPr>
      </w:pPr>
      <w:r w:rsidRPr="00F255C4">
        <w:rPr>
          <w:b/>
          <w:bCs/>
          <w:sz w:val="22"/>
          <w:szCs w:val="22"/>
        </w:rPr>
        <w:t xml:space="preserve">Observation </w:t>
      </w:r>
      <w:r>
        <w:rPr>
          <w:b/>
          <w:bCs/>
          <w:sz w:val="22"/>
          <w:szCs w:val="22"/>
        </w:rPr>
        <w:t>2</w:t>
      </w:r>
      <w:r w:rsidRPr="00F255C4">
        <w:rPr>
          <w:b/>
          <w:bCs/>
          <w:sz w:val="22"/>
          <w:szCs w:val="22"/>
        </w:rPr>
        <w:t xml:space="preserve">: Deterministic, physics-based modelling for wireless propagation, especially ray tracing, are essential for </w:t>
      </w:r>
      <w:r w:rsidRPr="009E42C4">
        <w:rPr>
          <w:b/>
          <w:bCs/>
          <w:sz w:val="22"/>
          <w:szCs w:val="22"/>
        </w:rPr>
        <w:t>studying, evaluating, and developing key technologies in 5G-Advanced toward 6G, including ISAC, RIS, larger antenna arrays in new spectrum such as 7-24 GHz and sub-THz bands, AI/ML</w:t>
      </w:r>
      <w:r>
        <w:rPr>
          <w:b/>
          <w:bCs/>
          <w:sz w:val="22"/>
          <w:szCs w:val="22"/>
        </w:rPr>
        <w:t>, etc.</w:t>
      </w:r>
    </w:p>
    <w:p w14:paraId="5DA3E942" w14:textId="77777777" w:rsidR="00EC2E48" w:rsidRPr="005437A8" w:rsidRDefault="00EC2E48" w:rsidP="00EC2E48">
      <w:pPr>
        <w:jc w:val="both"/>
        <w:rPr>
          <w:b/>
          <w:bCs/>
          <w:sz w:val="22"/>
          <w:szCs w:val="22"/>
        </w:rPr>
      </w:pPr>
      <w:r w:rsidRPr="005437A8">
        <w:rPr>
          <w:b/>
          <w:bCs/>
          <w:sz w:val="22"/>
          <w:szCs w:val="22"/>
        </w:rPr>
        <w:lastRenderedPageBreak/>
        <w:t xml:space="preserve">Observation 3: Task Group IEEE 802.11bf has embraced ray </w:t>
      </w:r>
      <w:proofErr w:type="gramStart"/>
      <w:r w:rsidRPr="005437A8">
        <w:rPr>
          <w:b/>
          <w:bCs/>
          <w:sz w:val="22"/>
          <w:szCs w:val="22"/>
        </w:rPr>
        <w:t>tracing based</w:t>
      </w:r>
      <w:proofErr w:type="gramEnd"/>
      <w:r w:rsidRPr="005437A8">
        <w:rPr>
          <w:b/>
          <w:bCs/>
          <w:sz w:val="22"/>
          <w:szCs w:val="22"/>
        </w:rPr>
        <w:t xml:space="preserve"> channel model for WiFi sensing.</w:t>
      </w:r>
    </w:p>
    <w:p w14:paraId="503876BB" w14:textId="44DB5D17" w:rsidR="00A10F18" w:rsidRDefault="00EC2E48" w:rsidP="00A10F18">
      <w:pPr>
        <w:jc w:val="both"/>
        <w:rPr>
          <w:b/>
          <w:bCs/>
          <w:sz w:val="22"/>
          <w:szCs w:val="22"/>
        </w:rPr>
      </w:pPr>
      <w:r w:rsidRPr="00320A1C">
        <w:rPr>
          <w:b/>
          <w:bCs/>
          <w:sz w:val="22"/>
          <w:szCs w:val="22"/>
        </w:rPr>
        <w:t>Observation 4: Ray tracing simulations offer a valuable complement by providing cost-effective, controlled, and flexible tools for studying signal propagation characteristics in diverse scenarios.</w:t>
      </w:r>
    </w:p>
    <w:p w14:paraId="1FE24D80" w14:textId="77777777" w:rsidR="00B71259" w:rsidRPr="006438A2" w:rsidRDefault="00B71259" w:rsidP="00B71259">
      <w:pPr>
        <w:pStyle w:val="BodyText"/>
        <w:rPr>
          <w:sz w:val="22"/>
          <w:szCs w:val="22"/>
        </w:rPr>
      </w:pPr>
      <w:r w:rsidRPr="006438A2">
        <w:rPr>
          <w:sz w:val="22"/>
          <w:szCs w:val="22"/>
        </w:rPr>
        <w:t>Based on the discussion in the previous sections we propose the following:</w:t>
      </w:r>
    </w:p>
    <w:p w14:paraId="4A82598C" w14:textId="77777777" w:rsidR="00EC2E48" w:rsidRPr="00320A1C" w:rsidRDefault="00EC2E48" w:rsidP="00EC2E48">
      <w:pPr>
        <w:jc w:val="both"/>
        <w:rPr>
          <w:b/>
          <w:bCs/>
          <w:sz w:val="22"/>
          <w:szCs w:val="22"/>
        </w:rPr>
      </w:pPr>
      <w:r w:rsidRPr="00320A1C">
        <w:rPr>
          <w:b/>
          <w:bCs/>
          <w:sz w:val="22"/>
          <w:szCs w:val="22"/>
        </w:rPr>
        <w:t>Proposal 1: Complement field measurements with ray tracing simulations to validate the channel model of TR38.901 at least for 7-24 GHz.</w:t>
      </w:r>
    </w:p>
    <w:p w14:paraId="2746F628" w14:textId="646D94E5"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0A007363" w14:textId="25F13CFB" w:rsidR="00CA68FC" w:rsidRDefault="00CA68FC" w:rsidP="007B44D5">
      <w:pPr>
        <w:pStyle w:val="Reference"/>
        <w:rPr>
          <w:rFonts w:ascii="Times New Roman" w:hAnsi="Times New Roman"/>
        </w:rPr>
      </w:pPr>
      <w:bookmarkStart w:id="4" w:name="_Ref156292912"/>
      <w:bookmarkStart w:id="5" w:name="_Ref156292801"/>
      <w:bookmarkEnd w:id="1"/>
      <w:r>
        <w:rPr>
          <w:rFonts w:ascii="Times New Roman" w:hAnsi="Times New Roman"/>
        </w:rPr>
        <w:t>X. Lin, “</w:t>
      </w:r>
      <w:r w:rsidRPr="00CA68FC">
        <w:rPr>
          <w:rFonts w:ascii="Times New Roman" w:hAnsi="Times New Roman"/>
        </w:rPr>
        <w:t>The Bridge Toward 6G: 5G-Advanced Evolution in 3GPP Release 19</w:t>
      </w:r>
      <w:r>
        <w:rPr>
          <w:rFonts w:ascii="Times New Roman" w:hAnsi="Times New Roman"/>
        </w:rPr>
        <w:t>,”</w:t>
      </w:r>
      <w:r w:rsidRPr="00CA68FC">
        <w:rPr>
          <w:rFonts w:ascii="Times New Roman" w:hAnsi="Times New Roman"/>
        </w:rPr>
        <w:t xml:space="preserve"> arXiv preprint arXiv:2312.15174</w:t>
      </w:r>
      <w:r>
        <w:rPr>
          <w:rFonts w:ascii="Times New Roman" w:hAnsi="Times New Roman"/>
        </w:rPr>
        <w:t>, December 2023</w:t>
      </w:r>
      <w:r w:rsidRPr="00CA68FC">
        <w:rPr>
          <w:rFonts w:ascii="Times New Roman" w:hAnsi="Times New Roman"/>
        </w:rPr>
        <w:t>.</w:t>
      </w:r>
      <w:bookmarkEnd w:id="4"/>
    </w:p>
    <w:p w14:paraId="0897721A" w14:textId="3D305816" w:rsidR="00375A08" w:rsidRDefault="007B44D5" w:rsidP="00AF6741">
      <w:pPr>
        <w:pStyle w:val="Reference"/>
        <w:rPr>
          <w:rFonts w:ascii="Times New Roman" w:hAnsi="Times New Roman"/>
        </w:rPr>
      </w:pPr>
      <w:bookmarkStart w:id="6" w:name="_Ref156292922"/>
      <w:r w:rsidRPr="007B44D5">
        <w:rPr>
          <w:rFonts w:ascii="Times New Roman" w:hAnsi="Times New Roman"/>
        </w:rPr>
        <w:t>RP-2340</w:t>
      </w:r>
      <w:r w:rsidR="00A04BD4">
        <w:rPr>
          <w:rFonts w:ascii="Times New Roman" w:hAnsi="Times New Roman"/>
        </w:rPr>
        <w:t>18</w:t>
      </w:r>
      <w:r>
        <w:rPr>
          <w:rFonts w:ascii="Times New Roman" w:hAnsi="Times New Roman"/>
        </w:rPr>
        <w:t>,</w:t>
      </w:r>
      <w:r w:rsidRPr="007B44D5">
        <w:rPr>
          <w:rFonts w:ascii="Times New Roman" w:hAnsi="Times New Roman"/>
        </w:rPr>
        <w:t xml:space="preserve"> </w:t>
      </w:r>
      <w:r w:rsidR="00A04BD4">
        <w:rPr>
          <w:rFonts w:ascii="Times New Roman" w:hAnsi="Times New Roman"/>
        </w:rPr>
        <w:t>“</w:t>
      </w:r>
      <w:r w:rsidR="00A04BD4" w:rsidRPr="00A04BD4">
        <w:rPr>
          <w:rFonts w:ascii="Times New Roman" w:hAnsi="Times New Roman"/>
        </w:rPr>
        <w:t>Study on channel modelling enhancements for 7-24GHz for NR</w:t>
      </w:r>
      <w:r w:rsidR="00A04BD4">
        <w:rPr>
          <w:rFonts w:ascii="Times New Roman" w:hAnsi="Times New Roman"/>
        </w:rPr>
        <w:t>,”</w:t>
      </w:r>
      <w:r w:rsidR="00A04BD4" w:rsidRPr="00A04BD4">
        <w:rPr>
          <w:rFonts w:ascii="Times New Roman" w:hAnsi="Times New Roman"/>
        </w:rPr>
        <w:t xml:space="preserve"> </w:t>
      </w:r>
      <w:r w:rsidRPr="006D261C">
        <w:rPr>
          <w:rFonts w:ascii="Times New Roman" w:hAnsi="Times New Roman"/>
        </w:rPr>
        <w:t>3GPP TSG RAN #</w:t>
      </w:r>
      <w:r>
        <w:rPr>
          <w:rFonts w:ascii="Times New Roman" w:hAnsi="Times New Roman"/>
        </w:rPr>
        <w:t>102</w:t>
      </w:r>
      <w:r w:rsidRPr="006D261C">
        <w:rPr>
          <w:rFonts w:ascii="Times New Roman" w:hAnsi="Times New Roman"/>
        </w:rPr>
        <w:t xml:space="preserve">, </w:t>
      </w:r>
      <w:r>
        <w:rPr>
          <w:rFonts w:ascii="Times New Roman" w:hAnsi="Times New Roman"/>
        </w:rPr>
        <w:t>December</w:t>
      </w:r>
      <w:r w:rsidRPr="006D261C">
        <w:rPr>
          <w:rFonts w:ascii="Times New Roman" w:hAnsi="Times New Roman"/>
        </w:rPr>
        <w:t xml:space="preserve"> 202</w:t>
      </w:r>
      <w:r>
        <w:rPr>
          <w:rFonts w:ascii="Times New Roman" w:hAnsi="Times New Roman"/>
        </w:rPr>
        <w:t>3</w:t>
      </w:r>
      <w:r w:rsidRPr="006D261C">
        <w:rPr>
          <w:rFonts w:ascii="Times New Roman" w:hAnsi="Times New Roman"/>
        </w:rPr>
        <w:t>.</w:t>
      </w:r>
      <w:bookmarkStart w:id="7" w:name="_Ref138771260"/>
      <w:bookmarkEnd w:id="7"/>
      <w:bookmarkEnd w:id="5"/>
      <w:bookmarkEnd w:id="6"/>
    </w:p>
    <w:p w14:paraId="1617F7D9" w14:textId="77777777" w:rsidR="00D323A5" w:rsidRPr="00D323A5" w:rsidRDefault="00D323A5" w:rsidP="00D323A5">
      <w:pPr>
        <w:pStyle w:val="Reference"/>
        <w:rPr>
          <w:rFonts w:ascii="Times New Roman" w:hAnsi="Times New Roman"/>
        </w:rPr>
      </w:pPr>
      <w:bookmarkStart w:id="8" w:name="_Ref155946877"/>
      <w:r w:rsidRPr="00D323A5">
        <w:rPr>
          <w:rFonts w:ascii="Times New Roman" w:hAnsi="Times New Roman"/>
        </w:rPr>
        <w:t>RWS-230015, Channel modelling to 7-24 GHz, sensing and RIS, source: Nokia, Nokia Shanghai Bell.</w:t>
      </w:r>
      <w:bookmarkEnd w:id="8"/>
      <w:r w:rsidRPr="00D323A5">
        <w:rPr>
          <w:rFonts w:ascii="Times New Roman" w:hAnsi="Times New Roman"/>
        </w:rPr>
        <w:t xml:space="preserve"> </w:t>
      </w:r>
    </w:p>
    <w:p w14:paraId="308BF1F6" w14:textId="77777777" w:rsidR="00D323A5" w:rsidRPr="00D323A5" w:rsidRDefault="00D323A5" w:rsidP="00D323A5">
      <w:pPr>
        <w:pStyle w:val="Reference"/>
        <w:rPr>
          <w:rFonts w:ascii="Times New Roman" w:hAnsi="Times New Roman"/>
        </w:rPr>
      </w:pPr>
      <w:r w:rsidRPr="00D323A5">
        <w:rPr>
          <w:rFonts w:ascii="Times New Roman" w:hAnsi="Times New Roman"/>
        </w:rPr>
        <w:t>RWS-230173, Channel modeling for new spectrum, source: Qualcomm.</w:t>
      </w:r>
    </w:p>
    <w:p w14:paraId="03CE31B4" w14:textId="77777777" w:rsidR="00D323A5" w:rsidRPr="00D323A5" w:rsidRDefault="00D323A5" w:rsidP="00D323A5">
      <w:pPr>
        <w:pStyle w:val="Reference"/>
        <w:rPr>
          <w:rFonts w:ascii="Times New Roman" w:hAnsi="Times New Roman"/>
        </w:rPr>
      </w:pPr>
      <w:r w:rsidRPr="00D323A5">
        <w:rPr>
          <w:rFonts w:ascii="Times New Roman" w:hAnsi="Times New Roman"/>
        </w:rPr>
        <w:t>RWS-230212, Motivation and Proposal for FR3 Channel Model Study in Rel-19, source: Samsung.</w:t>
      </w:r>
    </w:p>
    <w:p w14:paraId="185576DF" w14:textId="77777777" w:rsidR="00D323A5" w:rsidRPr="00D323A5" w:rsidRDefault="00D323A5" w:rsidP="00D323A5">
      <w:pPr>
        <w:pStyle w:val="Reference"/>
        <w:rPr>
          <w:rFonts w:ascii="Times New Roman" w:hAnsi="Times New Roman"/>
        </w:rPr>
      </w:pPr>
      <w:r w:rsidRPr="00D323A5">
        <w:rPr>
          <w:rFonts w:ascii="Times New Roman" w:hAnsi="Times New Roman"/>
        </w:rPr>
        <w:t>RWS-230293, Views on channel model in Rel-19, source: ZTE, Sanechips.</w:t>
      </w:r>
    </w:p>
    <w:p w14:paraId="21BE107F" w14:textId="77777777" w:rsidR="00D323A5" w:rsidRPr="00D323A5" w:rsidRDefault="00D323A5" w:rsidP="00D323A5">
      <w:pPr>
        <w:pStyle w:val="Reference"/>
        <w:rPr>
          <w:rFonts w:ascii="Times New Roman" w:hAnsi="Times New Roman"/>
        </w:rPr>
      </w:pPr>
      <w:r w:rsidRPr="00D323A5">
        <w:rPr>
          <w:rFonts w:ascii="Times New Roman" w:hAnsi="Times New Roman"/>
        </w:rPr>
        <w:t xml:space="preserve">RWS-230421, Study on realistic channel information collection for AI/ML in Rel-19, source:  CMCC. </w:t>
      </w:r>
    </w:p>
    <w:p w14:paraId="0C5438E9" w14:textId="376079AE" w:rsidR="00D323A5" w:rsidRDefault="00D323A5" w:rsidP="00D323A5">
      <w:pPr>
        <w:pStyle w:val="Reference"/>
        <w:rPr>
          <w:rFonts w:ascii="Times New Roman" w:hAnsi="Times New Roman"/>
        </w:rPr>
      </w:pPr>
      <w:bookmarkStart w:id="9" w:name="_Ref155946880"/>
      <w:r w:rsidRPr="00D323A5">
        <w:rPr>
          <w:rFonts w:ascii="Times New Roman" w:hAnsi="Times New Roman"/>
        </w:rPr>
        <w:t>RWS-230120, Study on Channel Modeling for Integrated Sensing and Communication, source: MediaTek Inc.</w:t>
      </w:r>
      <w:bookmarkEnd w:id="9"/>
    </w:p>
    <w:p w14:paraId="60EF374D" w14:textId="0AE151C3" w:rsidR="00776D43" w:rsidRDefault="00776D43" w:rsidP="00776D43">
      <w:pPr>
        <w:pStyle w:val="Reference"/>
        <w:rPr>
          <w:rFonts w:ascii="Times New Roman" w:hAnsi="Times New Roman"/>
        </w:rPr>
      </w:pPr>
      <w:bookmarkStart w:id="10" w:name="_Ref156539902"/>
      <w:r w:rsidRPr="00776D43">
        <w:rPr>
          <w:rFonts w:ascii="Times New Roman" w:hAnsi="Times New Roman"/>
        </w:rPr>
        <w:t>Z. Yun and M. F. Iskander, "Ray Tracing for Radio Propagation Modeling: Principles and Applications," IEEE Access, vol. 3, pp. 1089-1100, 2015.</w:t>
      </w:r>
      <w:bookmarkEnd w:id="10"/>
    </w:p>
    <w:p w14:paraId="24D35A01" w14:textId="1AD7D5D8" w:rsidR="00E6070E" w:rsidRDefault="008E62CE" w:rsidP="00E6070E">
      <w:pPr>
        <w:pStyle w:val="Reference"/>
        <w:rPr>
          <w:rFonts w:ascii="Times New Roman" w:hAnsi="Times New Roman"/>
        </w:rPr>
      </w:pPr>
      <w:bookmarkStart w:id="11" w:name="_Ref157614453"/>
      <w:bookmarkStart w:id="12" w:name="_Hlk157614676"/>
      <w:r w:rsidRPr="008E62CE">
        <w:rPr>
          <w:rFonts w:ascii="Times New Roman" w:hAnsi="Times New Roman"/>
        </w:rPr>
        <w:t>IEEE 802.11bf</w:t>
      </w:r>
      <w:r>
        <w:rPr>
          <w:rFonts w:ascii="Times New Roman" w:hAnsi="Times New Roman"/>
        </w:rPr>
        <w:t>, “</w:t>
      </w:r>
      <w:r w:rsidRPr="008E62CE">
        <w:rPr>
          <w:rFonts w:ascii="Times New Roman" w:hAnsi="Times New Roman"/>
        </w:rPr>
        <w:t>Channel Models for WLAN Sensing Systems</w:t>
      </w:r>
      <w:r>
        <w:rPr>
          <w:rFonts w:ascii="Times New Roman" w:hAnsi="Times New Roman"/>
        </w:rPr>
        <w:t>,” IEEE 802.11</w:t>
      </w:r>
      <w:r w:rsidR="000A0885" w:rsidRPr="000A0885">
        <w:rPr>
          <w:rFonts w:ascii="Times New Roman" w:hAnsi="Times New Roman"/>
        </w:rPr>
        <w:t>-21/0782r5</w:t>
      </w:r>
      <w:r>
        <w:rPr>
          <w:rFonts w:ascii="Times New Roman" w:hAnsi="Times New Roman"/>
        </w:rPr>
        <w:t>.</w:t>
      </w:r>
      <w:bookmarkEnd w:id="11"/>
      <w:bookmarkEnd w:id="12"/>
    </w:p>
    <w:p w14:paraId="2858DF39" w14:textId="217BB7B2" w:rsidR="00255EE3" w:rsidRPr="00E6070E" w:rsidRDefault="00255EE3" w:rsidP="00E6070E">
      <w:pPr>
        <w:pStyle w:val="Reference"/>
        <w:rPr>
          <w:rFonts w:ascii="Times New Roman" w:hAnsi="Times New Roman"/>
        </w:rPr>
      </w:pPr>
      <w:bookmarkStart w:id="13" w:name="_Ref165383755"/>
      <w:r>
        <w:rPr>
          <w:rFonts w:ascii="Times New Roman" w:hAnsi="Times New Roman"/>
        </w:rPr>
        <w:t>ITU-R, “</w:t>
      </w:r>
      <w:r w:rsidRPr="00255EE3">
        <w:rPr>
          <w:rFonts w:ascii="Times New Roman" w:hAnsi="Times New Roman"/>
        </w:rPr>
        <w:t>Propagation data and prediction methods for the planning of short-range outdoor radiocommunication systems and radio local area networks in the frequency range 300 MHz to 100 GHz</w:t>
      </w:r>
      <w:r>
        <w:rPr>
          <w:rFonts w:ascii="Times New Roman" w:hAnsi="Times New Roman"/>
        </w:rPr>
        <w:t xml:space="preserve">,” </w:t>
      </w:r>
      <w:r w:rsidRPr="00255EE3">
        <w:rPr>
          <w:rFonts w:ascii="Times New Roman" w:hAnsi="Times New Roman"/>
        </w:rPr>
        <w:t>Recommendation ITU-R P.1411-12</w:t>
      </w:r>
      <w:r>
        <w:rPr>
          <w:rFonts w:ascii="Times New Roman" w:hAnsi="Times New Roman"/>
        </w:rPr>
        <w:t>, August 2023.</w:t>
      </w:r>
      <w:bookmarkEnd w:id="13"/>
    </w:p>
    <w:p w14:paraId="2900C930" w14:textId="77777777" w:rsidR="00E6070E" w:rsidRPr="007A13BD" w:rsidRDefault="00E6070E" w:rsidP="00E6070E">
      <w:pPr>
        <w:pStyle w:val="Heading1"/>
        <w:rPr>
          <w:rFonts w:ascii="Times New Roman" w:hAnsi="Times New Roman"/>
          <w:lang w:val="en-US"/>
        </w:rPr>
      </w:pPr>
      <w:bookmarkStart w:id="14" w:name="_Hlk160615898"/>
      <w:r>
        <w:rPr>
          <w:rFonts w:ascii="Times New Roman" w:hAnsi="Times New Roman"/>
          <w:lang w:val="en-US"/>
        </w:rPr>
        <w:t>Appendix</w:t>
      </w:r>
    </w:p>
    <w:p w14:paraId="1E330258" w14:textId="1E5770FB" w:rsidR="00E6070E" w:rsidRPr="008A440B" w:rsidRDefault="00E6070E" w:rsidP="00E6070E">
      <w:pPr>
        <w:pStyle w:val="Heading2"/>
        <w:rPr>
          <w:rFonts w:ascii="Times New Roman" w:hAnsi="Times New Roman"/>
          <w:lang w:val="en-US"/>
        </w:rPr>
      </w:pPr>
      <w:r w:rsidRPr="00FA24C8">
        <w:rPr>
          <w:rFonts w:ascii="Times New Roman" w:hAnsi="Times New Roman"/>
          <w:lang w:val="en-US"/>
        </w:rPr>
        <w:t>A.1</w:t>
      </w:r>
      <w:r w:rsidRPr="00FA24C8">
        <w:rPr>
          <w:rFonts w:ascii="Times New Roman" w:hAnsi="Times New Roman"/>
          <w:lang w:val="en-US"/>
        </w:rPr>
        <w:tab/>
        <w:t>RAN1#1</w:t>
      </w:r>
      <w:r>
        <w:rPr>
          <w:rFonts w:ascii="Times New Roman" w:hAnsi="Times New Roman"/>
          <w:lang w:val="en-US"/>
        </w:rPr>
        <w:t>16bis</w:t>
      </w:r>
      <w:r w:rsidRPr="00FA24C8">
        <w:rPr>
          <w:rFonts w:ascii="Times New Roman" w:hAnsi="Times New Roman"/>
          <w:lang w:val="en-US"/>
        </w:rPr>
        <w:t xml:space="preserve"> agreements</w:t>
      </w:r>
    </w:p>
    <w:bookmarkEnd w:id="14"/>
    <w:p w14:paraId="31E057B0" w14:textId="77777777" w:rsidR="00E6070E" w:rsidRPr="000674F0" w:rsidRDefault="00E6070E" w:rsidP="00E6070E">
      <w:pPr>
        <w:snapToGrid w:val="0"/>
        <w:rPr>
          <w:b/>
          <w:bCs/>
        </w:rPr>
      </w:pPr>
      <w:r w:rsidRPr="000674F0">
        <w:rPr>
          <w:b/>
          <w:bCs/>
        </w:rPr>
        <w:t>Conclusion</w:t>
      </w:r>
    </w:p>
    <w:p w14:paraId="0690D049" w14:textId="77777777" w:rsidR="00E6070E" w:rsidRPr="000674F0" w:rsidRDefault="00E6070E" w:rsidP="00E6070E">
      <w:pPr>
        <w:pStyle w:val="ListParagraph"/>
        <w:numPr>
          <w:ilvl w:val="0"/>
          <w:numId w:val="6"/>
        </w:numPr>
      </w:pPr>
      <w:r w:rsidRPr="000674F0">
        <w:rPr>
          <w:rFonts w:eastAsia="DengXian" w:hint="eastAsia"/>
          <w:lang w:eastAsia="zh-CN"/>
        </w:rPr>
        <w:t>T</w:t>
      </w:r>
      <w:r w:rsidRPr="000674F0">
        <w:t>o provide measurement data</w:t>
      </w:r>
      <w:r w:rsidRPr="000674F0">
        <w:rPr>
          <w:rFonts w:eastAsia="DengXian" w:hint="eastAsia"/>
          <w:lang w:eastAsia="zh-CN"/>
        </w:rPr>
        <w:t>,</w:t>
      </w:r>
      <w:r w:rsidRPr="000674F0">
        <w:t xml:space="preserve"> </w:t>
      </w:r>
      <w:r w:rsidRPr="000674F0">
        <w:rPr>
          <w:rFonts w:eastAsia="DengXian"/>
          <w:lang w:eastAsia="zh-CN"/>
        </w:rPr>
        <w:t>and</w:t>
      </w:r>
      <w:r w:rsidRPr="000674F0">
        <w:rPr>
          <w:rFonts w:eastAsia="DengXian" w:hint="eastAsia"/>
          <w:lang w:eastAsia="zh-CN"/>
        </w:rPr>
        <w:t xml:space="preserve">/or simulation results, </w:t>
      </w:r>
      <w:r w:rsidRPr="000674F0">
        <w:t>and/or available publications with measurement information for frequencies 7 to 24 GHz</w:t>
      </w:r>
      <w:r w:rsidRPr="000674F0">
        <w:rPr>
          <w:rFonts w:eastAsia="DengXian" w:hint="eastAsia"/>
          <w:lang w:eastAsia="zh-CN"/>
        </w:rPr>
        <w:t xml:space="preserve"> to validate/update the channel model</w:t>
      </w:r>
      <w:r w:rsidRPr="000674F0">
        <w:t xml:space="preserve">. </w:t>
      </w:r>
    </w:p>
    <w:p w14:paraId="7C932FB9" w14:textId="77777777" w:rsidR="00E6070E" w:rsidRPr="000674F0" w:rsidRDefault="00E6070E" w:rsidP="00E6070E">
      <w:pPr>
        <w:pStyle w:val="ListParagraph"/>
        <w:numPr>
          <w:ilvl w:val="0"/>
          <w:numId w:val="6"/>
        </w:numPr>
        <w:rPr>
          <w:rFonts w:eastAsia="DengXian"/>
          <w:lang w:eastAsia="zh-CN"/>
        </w:rPr>
      </w:pPr>
      <w:r w:rsidRPr="000674F0">
        <w:rPr>
          <w:rFonts w:eastAsia="DengXian" w:hint="eastAsia"/>
          <w:lang w:eastAsia="zh-CN"/>
        </w:rPr>
        <w:t xml:space="preserve">For </w:t>
      </w:r>
      <w:r w:rsidRPr="000674F0">
        <w:t>frequency continuity of the channel models</w:t>
      </w:r>
      <w:r w:rsidRPr="000674F0">
        <w:rPr>
          <w:rFonts w:eastAsia="DengXian" w:hint="eastAsia"/>
          <w:lang w:eastAsia="zh-CN"/>
        </w:rPr>
        <w:t xml:space="preserve">, </w:t>
      </w:r>
      <w:r w:rsidRPr="000674F0">
        <w:t xml:space="preserve">Measurement information outside 7 to 24 GHz </w:t>
      </w:r>
      <w:r w:rsidRPr="000674F0">
        <w:rPr>
          <w:rFonts w:eastAsia="DengXian" w:hint="eastAsia"/>
          <w:lang w:eastAsia="zh-CN"/>
        </w:rPr>
        <w:t>is</w:t>
      </w:r>
      <w:r w:rsidRPr="000674F0">
        <w:t xml:space="preserve"> also </w:t>
      </w:r>
      <w:r w:rsidRPr="000674F0">
        <w:rPr>
          <w:rFonts w:eastAsia="DengXian" w:hint="eastAsia"/>
          <w:lang w:eastAsia="zh-CN"/>
        </w:rPr>
        <w:t>encouraged</w:t>
      </w:r>
      <w:r>
        <w:rPr>
          <w:rFonts w:eastAsia="DengXian"/>
          <w:lang w:eastAsia="zh-CN"/>
        </w:rPr>
        <w:t>.</w:t>
      </w:r>
    </w:p>
    <w:p w14:paraId="6A43D0BD" w14:textId="77777777" w:rsidR="00E6070E" w:rsidRPr="00C3431F" w:rsidRDefault="00E6070E" w:rsidP="00E6070E">
      <w:pPr>
        <w:snapToGrid w:val="0"/>
        <w:rPr>
          <w:rFonts w:eastAsia="DengXian"/>
          <w:highlight w:val="green"/>
          <w:lang w:eastAsia="zh-CN"/>
        </w:rPr>
      </w:pPr>
      <w:r w:rsidRPr="00C3431F">
        <w:rPr>
          <w:rFonts w:eastAsia="DengXian" w:hint="eastAsia"/>
          <w:highlight w:val="green"/>
          <w:lang w:eastAsia="zh-CN"/>
        </w:rPr>
        <w:t>Agreement</w:t>
      </w:r>
    </w:p>
    <w:p w14:paraId="46ABC69D" w14:textId="77777777" w:rsidR="00E6070E" w:rsidRPr="00C3431F" w:rsidRDefault="00E6070E" w:rsidP="00E6070E">
      <w:pPr>
        <w:snapToGrid w:val="0"/>
      </w:pPr>
      <w:r w:rsidRPr="00C3431F">
        <w:t>The following provides list of model</w:t>
      </w:r>
      <w:r w:rsidRPr="00C3431F">
        <w:rPr>
          <w:rFonts w:eastAsia="DengXian" w:hint="eastAsia"/>
          <w:lang w:eastAsia="zh-CN"/>
        </w:rPr>
        <w:t>l</w:t>
      </w:r>
      <w:r w:rsidRPr="00C3431F">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46EF5AB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Antenna model</w:t>
      </w:r>
      <w:r w:rsidRPr="00C3431F">
        <w:rPr>
          <w:rFonts w:eastAsia="DengXian" w:hint="eastAsia"/>
          <w:lang w:eastAsia="zh-CN"/>
        </w:rPr>
        <w:t>l</w:t>
      </w:r>
      <w:r w:rsidRPr="00C3431F">
        <w:rPr>
          <w:lang w:eastAsia="x-none"/>
        </w:rPr>
        <w:t>ing parameters (e.g. radiation power patterns, directional gain values, etc.)</w:t>
      </w:r>
    </w:p>
    <w:p w14:paraId="6777E49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lastRenderedPageBreak/>
        <w:t>Pathloss</w:t>
      </w:r>
    </w:p>
    <w:p w14:paraId="7D8A357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LOS probability</w:t>
      </w:r>
    </w:p>
    <w:p w14:paraId="3A32460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O-to-I penetration loss</w:t>
      </w:r>
    </w:p>
    <w:p w14:paraId="35B4C00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Delay spread (mean, variance)</w:t>
      </w:r>
    </w:p>
    <w:p w14:paraId="7237855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AoD spread (mean, variance)</w:t>
      </w:r>
    </w:p>
    <w:p w14:paraId="5703284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AoA spread (mean, variance)</w:t>
      </w:r>
    </w:p>
    <w:p w14:paraId="2F2E201D"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ZoA spread (mean, variance)</w:t>
      </w:r>
    </w:p>
    <w:p w14:paraId="1792C1F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ZoD spread (mean, variance)</w:t>
      </w:r>
    </w:p>
    <w:p w14:paraId="7427FAD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ZoD offset</w:t>
      </w:r>
    </w:p>
    <w:p w14:paraId="3CD00432"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Angle distribution characteristics (e.g. exponential, Gaussian, Laplacian distributions)</w:t>
      </w:r>
    </w:p>
    <w:p w14:paraId="133DBB39"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Shadow fading</w:t>
      </w:r>
    </w:p>
    <w:p w14:paraId="42443101"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K factor (mean, variance)</w:t>
      </w:r>
    </w:p>
    <w:p w14:paraId="4D18CF26"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LSP cross correlations</w:t>
      </w:r>
    </w:p>
    <w:p w14:paraId="4BCFD23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Delay scaling parameter</w:t>
      </w:r>
    </w:p>
    <w:p w14:paraId="7EBFCFDB"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XPR</w:t>
      </w:r>
    </w:p>
    <w:p w14:paraId="1F9602E4"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Number of clusters</w:t>
      </w:r>
    </w:p>
    <w:p w14:paraId="58F9A1E5"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Number of rays per cluster</w:t>
      </w:r>
    </w:p>
    <w:p w14:paraId="7BC4A973"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delay spread</w:t>
      </w:r>
    </w:p>
    <w:p w14:paraId="42A5AA1F"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ASD</w:t>
      </w:r>
    </w:p>
    <w:p w14:paraId="687C3F27"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ASA</w:t>
      </w:r>
    </w:p>
    <w:p w14:paraId="018F977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ZSD</w:t>
      </w:r>
    </w:p>
    <w:p w14:paraId="7CB31B21"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Cluster ZSA</w:t>
      </w:r>
    </w:p>
    <w:p w14:paraId="7E24ABD5"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Per Cluster shadowing</w:t>
      </w:r>
    </w:p>
    <w:p w14:paraId="5FE116DE"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Correlation distances</w:t>
      </w:r>
    </w:p>
    <w:p w14:paraId="593732AA"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LSP correlation type (e.g. site-specific or all correlated)</w:t>
      </w:r>
    </w:p>
    <w:p w14:paraId="359F92CD"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Oxygen absorption</w:t>
      </w:r>
    </w:p>
    <w:p w14:paraId="45CFA3A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Correlation distance for spatial consistency</w:t>
      </w:r>
    </w:p>
    <w:p w14:paraId="49C62E0F"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Blockage region parameters/blocker parameters</w:t>
      </w:r>
    </w:p>
    <w:p w14:paraId="52E1E0F8"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Spatial correlation for blockages</w:t>
      </w:r>
    </w:p>
    <w:p w14:paraId="3E807D09"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Material properties for ground reflector model</w:t>
      </w:r>
    </w:p>
    <w:p w14:paraId="62498E2C" w14:textId="77777777" w:rsidR="00E6070E" w:rsidRPr="00C3431F" w:rsidRDefault="00E6070E" w:rsidP="00E6070E">
      <w:pPr>
        <w:numPr>
          <w:ilvl w:val="0"/>
          <w:numId w:val="7"/>
        </w:numPr>
        <w:suppressAutoHyphens/>
        <w:snapToGrid w:val="0"/>
        <w:spacing w:after="0"/>
        <w:textAlignment w:val="auto"/>
        <w:rPr>
          <w:lang w:eastAsia="x-none"/>
        </w:rPr>
      </w:pPr>
      <w:r w:rsidRPr="00C3431F">
        <w:rPr>
          <w:lang w:eastAsia="x-none"/>
        </w:rPr>
        <w:t>Spatial consistency model A/B</w:t>
      </w:r>
    </w:p>
    <w:p w14:paraId="3AE007E6" w14:textId="77777777" w:rsidR="00E6070E" w:rsidRPr="00C3431F" w:rsidRDefault="00E6070E" w:rsidP="00E6070E">
      <w:pPr>
        <w:rPr>
          <w:lang w:eastAsia="zh-CN"/>
        </w:rPr>
      </w:pPr>
    </w:p>
    <w:p w14:paraId="3F9BDB32" w14:textId="77777777" w:rsidR="00E6070E" w:rsidRPr="00C3431F" w:rsidRDefault="00E6070E" w:rsidP="00E6070E">
      <w:pPr>
        <w:suppressAutoHyphens/>
        <w:snapToGrid w:val="0"/>
        <w:rPr>
          <w:rFonts w:eastAsia="DengXian"/>
          <w:b/>
          <w:bCs/>
          <w:lang w:eastAsia="zh-CN"/>
        </w:rPr>
      </w:pPr>
      <w:r w:rsidRPr="00C3431F">
        <w:rPr>
          <w:rFonts w:eastAsia="DengXian" w:hint="eastAsia"/>
          <w:b/>
          <w:bCs/>
          <w:lang w:eastAsia="zh-CN"/>
        </w:rPr>
        <w:t>Conclusion</w:t>
      </w:r>
    </w:p>
    <w:p w14:paraId="5934E26E" w14:textId="77777777" w:rsidR="00E6070E" w:rsidRPr="00C3431F" w:rsidRDefault="00E6070E" w:rsidP="00E6070E">
      <w:pPr>
        <w:snapToGrid w:val="0"/>
      </w:pPr>
      <w:r w:rsidRPr="00C3431F">
        <w:t>RAN1 to continue discussion on the need for new modelling parameters</w:t>
      </w:r>
      <w:r w:rsidRPr="00C3431F">
        <w:rPr>
          <w:rFonts w:eastAsia="DengXian" w:hint="eastAsia"/>
          <w:lang w:eastAsia="zh-CN"/>
        </w:rPr>
        <w:t>/scenarios and modelling procedure.</w:t>
      </w:r>
      <w:r w:rsidRPr="00C3431F">
        <w:t xml:space="preserve"> The following modelling parameters/aspects for 7 – 24 GHz frequencies that are currently not available in TR38.901 have been identified by companies</w:t>
      </w:r>
      <w:r w:rsidRPr="00C3431F">
        <w:rPr>
          <w:rFonts w:eastAsia="DengXian" w:hint="eastAsia"/>
          <w:lang w:eastAsia="zh-CN"/>
        </w:rPr>
        <w:t xml:space="preserve"> in RAN1#116bis</w:t>
      </w:r>
      <w:r w:rsidRPr="00C3431F">
        <w:t xml:space="preserve">. </w:t>
      </w:r>
      <w:r w:rsidRPr="00C3431F">
        <w:rPr>
          <w:rFonts w:eastAsia="DengXian"/>
          <w:lang w:eastAsia="zh-CN"/>
        </w:rPr>
        <w:t>A</w:t>
      </w:r>
      <w:r w:rsidRPr="00C3431F">
        <w:rPr>
          <w:rFonts w:eastAsia="DengXian" w:hint="eastAsia"/>
          <w:lang w:eastAsia="zh-CN"/>
        </w:rPr>
        <w:t xml:space="preserve">t least the following is for further </w:t>
      </w:r>
      <w:proofErr w:type="gramStart"/>
      <w:r w:rsidRPr="00C3431F">
        <w:rPr>
          <w:rFonts w:eastAsia="DengXian" w:hint="eastAsia"/>
          <w:lang w:eastAsia="zh-CN"/>
        </w:rPr>
        <w:t>study, but</w:t>
      </w:r>
      <w:proofErr w:type="gramEnd"/>
      <w:r w:rsidRPr="00C3431F">
        <w:rPr>
          <w:rFonts w:eastAsia="DengXian" w:hint="eastAsia"/>
          <w:lang w:eastAsia="zh-CN"/>
        </w:rPr>
        <w:t xml:space="preserve"> </w:t>
      </w:r>
      <w:r w:rsidRPr="00C3431F">
        <w:t>do</w:t>
      </w:r>
      <w:r w:rsidRPr="00C3431F">
        <w:rPr>
          <w:rFonts w:eastAsia="DengXian" w:hint="eastAsia"/>
          <w:lang w:eastAsia="zh-CN"/>
        </w:rPr>
        <w:t>es</w:t>
      </w:r>
      <w:r w:rsidRPr="00C3431F">
        <w:t xml:space="preserve"> not imply parameters</w:t>
      </w:r>
      <w:r w:rsidRPr="00C3431F">
        <w:rPr>
          <w:rFonts w:eastAsia="DengXian" w:hint="eastAsia"/>
          <w:lang w:eastAsia="zh-CN"/>
        </w:rPr>
        <w:t>/scenarios and modelling procedure</w:t>
      </w:r>
      <w:r w:rsidRPr="00C3431F">
        <w:t xml:space="preserve"> are required for 7 – 24 GHz frequencies.</w:t>
      </w:r>
    </w:p>
    <w:p w14:paraId="5CDF8AEC"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Intra-cluster K factor</w:t>
      </w:r>
    </w:p>
    <w:p w14:paraId="06E16E55"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Random power variability in each polarization</w:t>
      </w:r>
    </w:p>
    <w:p w14:paraId="11526A41" w14:textId="77777777" w:rsidR="00E6070E" w:rsidRPr="00C3431F" w:rsidRDefault="00E6070E" w:rsidP="00E6070E">
      <w:pPr>
        <w:numPr>
          <w:ilvl w:val="0"/>
          <w:numId w:val="8"/>
        </w:numPr>
        <w:suppressAutoHyphens/>
        <w:snapToGrid w:val="0"/>
        <w:spacing w:after="0"/>
        <w:textAlignment w:val="auto"/>
        <w:rPr>
          <w:lang w:eastAsia="x-none"/>
        </w:rPr>
      </w:pPr>
      <w:r w:rsidRPr="00C3431F">
        <w:rPr>
          <w:lang w:eastAsia="x-none"/>
        </w:rPr>
        <w:t>Addition of SMa deployment scenario</w:t>
      </w:r>
    </w:p>
    <w:p w14:paraId="21C2FC02" w14:textId="77777777" w:rsidR="00E6070E" w:rsidRDefault="00E6070E" w:rsidP="00E6070E">
      <w:pPr>
        <w:rPr>
          <w:lang w:eastAsia="x-none"/>
        </w:rPr>
      </w:pPr>
    </w:p>
    <w:p w14:paraId="4B6F2263" w14:textId="77777777" w:rsidR="00E6070E" w:rsidRPr="00F730A1" w:rsidRDefault="00E6070E" w:rsidP="00E6070E">
      <w:pPr>
        <w:rPr>
          <w:rFonts w:eastAsia="DengXian"/>
          <w:b/>
          <w:bCs/>
          <w:lang w:eastAsia="zh-CN"/>
        </w:rPr>
      </w:pPr>
      <w:r w:rsidRPr="00F730A1">
        <w:rPr>
          <w:rFonts w:eastAsia="DengXian" w:hint="eastAsia"/>
          <w:b/>
          <w:bCs/>
          <w:lang w:eastAsia="zh-CN"/>
        </w:rPr>
        <w:t>Conclusion</w:t>
      </w:r>
    </w:p>
    <w:p w14:paraId="0186FF2B" w14:textId="77777777" w:rsidR="00E6070E" w:rsidRPr="00F730A1" w:rsidRDefault="00E6070E" w:rsidP="00E6070E">
      <w:pPr>
        <w:numPr>
          <w:ilvl w:val="0"/>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RAN1 to compile measurement/simulation descriptions from companies into a Tdoc to be added as reference to TR38.901.</w:t>
      </w:r>
    </w:p>
    <w:p w14:paraId="32F7C7E0" w14:textId="77777777" w:rsidR="00E6070E" w:rsidRPr="00F730A1" w:rsidRDefault="00E6070E" w:rsidP="00E6070E">
      <w:pPr>
        <w:numPr>
          <w:ilvl w:val="1"/>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Rapporteur to update the Tdoc in each meeting based on inputs from companies.</w:t>
      </w:r>
    </w:p>
    <w:p w14:paraId="66BB9924" w14:textId="77777777" w:rsidR="00E6070E" w:rsidRPr="00F730A1" w:rsidRDefault="00E6070E" w:rsidP="00E6070E">
      <w:pPr>
        <w:numPr>
          <w:ilvl w:val="0"/>
          <w:numId w:val="9"/>
        </w:numPr>
        <w:suppressAutoHyphens/>
        <w:overflowPunct/>
        <w:autoSpaceDE/>
        <w:autoSpaceDN/>
        <w:adjustRightInd/>
        <w:spacing w:after="0" w:line="254" w:lineRule="auto"/>
        <w:jc w:val="both"/>
        <w:textAlignment w:val="auto"/>
        <w:rPr>
          <w:rFonts w:eastAsia="DengXian"/>
          <w:lang w:eastAsia="ko-KR"/>
        </w:rPr>
      </w:pPr>
      <w:r w:rsidRPr="00F730A1">
        <w:rPr>
          <w:rFonts w:eastAsia="DengXian"/>
          <w:lang w:eastAsia="ko-KR"/>
        </w:rPr>
        <w:t>Rapporteurs to provide a template for the measurement/simulation descriptions capture to RAN1 #117 for initial review and endorsement.</w:t>
      </w:r>
    </w:p>
    <w:p w14:paraId="71857C5C" w14:textId="77777777" w:rsidR="00E6070E" w:rsidRDefault="00E6070E" w:rsidP="00E6070E">
      <w:pPr>
        <w:pStyle w:val="Reference"/>
        <w:numPr>
          <w:ilvl w:val="0"/>
          <w:numId w:val="0"/>
        </w:numPr>
        <w:ind w:left="567" w:hanging="567"/>
        <w:rPr>
          <w:rFonts w:ascii="Times New Roman" w:hAnsi="Times New Roman"/>
        </w:rPr>
      </w:pPr>
    </w:p>
    <w:p w14:paraId="23222FCA" w14:textId="77777777" w:rsidR="003744FA" w:rsidRDefault="003744FA" w:rsidP="00E6070E">
      <w:pPr>
        <w:pStyle w:val="Reference"/>
        <w:numPr>
          <w:ilvl w:val="0"/>
          <w:numId w:val="0"/>
        </w:numPr>
        <w:ind w:left="567" w:hanging="567"/>
        <w:rPr>
          <w:rFonts w:ascii="Times New Roman" w:hAnsi="Times New Roman"/>
        </w:rPr>
      </w:pPr>
    </w:p>
    <w:p w14:paraId="41DB3DC9" w14:textId="117EEE3E" w:rsidR="003744FA" w:rsidRPr="003744FA" w:rsidRDefault="003744FA" w:rsidP="003744FA">
      <w:pPr>
        <w:pStyle w:val="Heading2"/>
        <w:rPr>
          <w:rFonts w:ascii="Times New Roman" w:hAnsi="Times New Roman"/>
          <w:lang w:val="en-US"/>
        </w:rPr>
      </w:pPr>
      <w:r w:rsidRPr="00FA24C8">
        <w:rPr>
          <w:rFonts w:ascii="Times New Roman" w:hAnsi="Times New Roman"/>
          <w:lang w:val="en-US"/>
        </w:rPr>
        <w:lastRenderedPageBreak/>
        <w:t>A.</w:t>
      </w:r>
      <w:r>
        <w:rPr>
          <w:rFonts w:ascii="Times New Roman" w:hAnsi="Times New Roman"/>
          <w:lang w:val="en-US"/>
        </w:rPr>
        <w:t>2</w:t>
      </w:r>
      <w:r w:rsidRPr="00FA24C8">
        <w:rPr>
          <w:rFonts w:ascii="Times New Roman" w:hAnsi="Times New Roman"/>
          <w:lang w:val="en-US"/>
        </w:rPr>
        <w:tab/>
        <w:t>RAN1#1</w:t>
      </w:r>
      <w:r>
        <w:rPr>
          <w:rFonts w:ascii="Times New Roman" w:hAnsi="Times New Roman"/>
          <w:lang w:val="en-US"/>
        </w:rPr>
        <w:t>17</w:t>
      </w:r>
      <w:r w:rsidRPr="00FA24C8">
        <w:rPr>
          <w:rFonts w:ascii="Times New Roman" w:hAnsi="Times New Roman"/>
          <w:lang w:val="en-US"/>
        </w:rPr>
        <w:t xml:space="preserve"> agreements</w:t>
      </w:r>
    </w:p>
    <w:p w14:paraId="0D909672" w14:textId="77777777" w:rsidR="003744FA" w:rsidRPr="004D3645" w:rsidRDefault="003744FA" w:rsidP="003744FA">
      <w:pPr>
        <w:pStyle w:val="BodyText"/>
        <w:suppressAutoHyphens/>
        <w:spacing w:after="0" w:line="254" w:lineRule="auto"/>
        <w:rPr>
          <w:rFonts w:eastAsia="DengXian"/>
          <w:highlight w:val="green"/>
          <w:lang w:eastAsia="zh-CN"/>
        </w:rPr>
      </w:pPr>
      <w:r w:rsidRPr="004D3645">
        <w:rPr>
          <w:rFonts w:eastAsia="DengXian" w:hint="eastAsia"/>
          <w:highlight w:val="green"/>
          <w:lang w:eastAsia="zh-CN"/>
        </w:rPr>
        <w:t>Agreement</w:t>
      </w:r>
    </w:p>
    <w:p w14:paraId="7EE84FF4" w14:textId="77777777" w:rsidR="003744FA" w:rsidRPr="004D157D" w:rsidRDefault="003744FA" w:rsidP="003744FA">
      <w:pPr>
        <w:pStyle w:val="BodyText"/>
        <w:spacing w:after="0"/>
        <w:rPr>
          <w:rFonts w:eastAsia="DengXian"/>
          <w:lang w:eastAsia="ko-KR"/>
        </w:rPr>
      </w:pPr>
      <w:r>
        <w:rPr>
          <w:rFonts w:eastAsia="DengXian" w:hint="eastAsia"/>
          <w:lang w:eastAsia="zh-CN"/>
        </w:rPr>
        <w:t>To c</w:t>
      </w:r>
      <w:r w:rsidRPr="004D157D">
        <w:rPr>
          <w:rFonts w:eastAsia="DengXian"/>
          <w:lang w:eastAsia="ko-KR"/>
        </w:rPr>
        <w:t xml:space="preserve">heck and review the following results and measurement data provided in RAN1 #117 </w:t>
      </w:r>
      <w:r>
        <w:rPr>
          <w:rFonts w:eastAsia="DengXian" w:hint="eastAsia"/>
          <w:lang w:eastAsia="zh-CN"/>
        </w:rPr>
        <w:t xml:space="preserve">and RAN1#116bis </w:t>
      </w:r>
      <w:r w:rsidRPr="004D157D">
        <w:rPr>
          <w:rFonts w:eastAsia="DengXian"/>
          <w:lang w:eastAsia="ko-KR"/>
        </w:rPr>
        <w:t xml:space="preserve">for further discussion in next RAN1 meeting. </w:t>
      </w:r>
      <w:r w:rsidRPr="002F42E8">
        <w:rPr>
          <w:rFonts w:eastAsia="DengXian"/>
          <w:lang w:eastAsia="ko-KR"/>
        </w:rPr>
        <w:t>R1-240</w:t>
      </w:r>
      <w:r>
        <w:rPr>
          <w:rFonts w:eastAsia="DengXian" w:hint="eastAsia"/>
          <w:lang w:eastAsia="zh-CN"/>
        </w:rPr>
        <w:t>5646</w:t>
      </w:r>
      <w:r w:rsidRPr="004D157D">
        <w:rPr>
          <w:rFonts w:eastAsia="DengXian"/>
          <w:lang w:eastAsia="ko-KR"/>
        </w:rPr>
        <w:t xml:space="preserve"> contains the list of data sources for the results and measurements provided in RAN1 #117.</w:t>
      </w:r>
    </w:p>
    <w:p w14:paraId="31503ADA"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penetration loss for various materials, including drywall/wood, clear glass, IRR glass, and concrete</w:t>
      </w:r>
    </w:p>
    <w:p w14:paraId="6DEE96BB"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pathloss for following scenarios: InH_office LOS, InH-Office NLOS, InF LOS, InF NLOS, UMi LOS, UMi NLOS, UMa LOS, UMa NLOS, [Outdoor courtyard], RMa LOS, RMA NLOS, SMa NLOS</w:t>
      </w:r>
    </w:p>
    <w:p w14:paraId="75198675"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polarization for UMa deployment scenario</w:t>
      </w:r>
    </w:p>
    <w:p w14:paraId="6F482086"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DS for following scenarios: InH-Office LOS, InH-Office NLOS, UMi LOS, UMI NLOS, UMa LOS, UMa NLOS, InF LOS, Inf NLOS.</w:t>
      </w:r>
    </w:p>
    <w:p w14:paraId="3D14B5C8"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angular distributions, such as ZOD, ZOA, AOD, AOA for following scenarios: InH, UMi, UMa</w:t>
      </w:r>
    </w:p>
    <w:p w14:paraId="5E8E924B"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Measurements for number of clusters for following scenarios: InH, UMi</w:t>
      </w:r>
    </w:p>
    <w:p w14:paraId="1E8F42E1"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Simulations for LOS probability for SMa deployment scenario</w:t>
      </w:r>
    </w:p>
    <w:p w14:paraId="79058056"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 results regarding near-field model for following deployment scenarios: InH-Office LoS, UMa</w:t>
      </w:r>
    </w:p>
    <w:p w14:paraId="631951D6"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Measurement results regarding spatial non-stationarity for following deployment scenarios: UMa, [UE side]</w:t>
      </w:r>
    </w:p>
    <w:p w14:paraId="5D655C7A" w14:textId="77777777" w:rsidR="003744FA" w:rsidRPr="004D157D" w:rsidRDefault="003744FA" w:rsidP="003744FA">
      <w:pPr>
        <w:pStyle w:val="BodyText"/>
        <w:numPr>
          <w:ilvl w:val="0"/>
          <w:numId w:val="13"/>
        </w:numPr>
        <w:suppressAutoHyphens/>
        <w:overflowPunct/>
        <w:autoSpaceDE/>
        <w:autoSpaceDN/>
        <w:adjustRightInd/>
        <w:spacing w:after="0" w:line="254" w:lineRule="auto"/>
        <w:jc w:val="both"/>
        <w:textAlignment w:val="auto"/>
        <w:rPr>
          <w:rFonts w:eastAsia="DengXian"/>
          <w:lang w:eastAsia="ko-KR"/>
        </w:rPr>
      </w:pPr>
      <w:r w:rsidRPr="004D157D">
        <w:rPr>
          <w:rFonts w:eastAsia="DengXian"/>
          <w:lang w:eastAsia="ko-KR"/>
        </w:rPr>
        <w:t>Simulation results regarding spatial non-stationarity for UMa deployment scenario</w:t>
      </w:r>
    </w:p>
    <w:p w14:paraId="00ABA90F" w14:textId="77777777" w:rsidR="003744FA" w:rsidRDefault="003744FA" w:rsidP="003744FA">
      <w:pPr>
        <w:rPr>
          <w:rFonts w:eastAsia="DengXian"/>
          <w:lang w:eastAsia="zh-CN"/>
        </w:rPr>
      </w:pPr>
    </w:p>
    <w:p w14:paraId="54815287" w14:textId="77777777" w:rsidR="003744FA" w:rsidRDefault="003744FA" w:rsidP="003744FA">
      <w:pPr>
        <w:rPr>
          <w:rFonts w:eastAsia="DengXian"/>
          <w:lang w:eastAsia="zh-CN"/>
        </w:rPr>
      </w:pPr>
      <w:r>
        <w:rPr>
          <w:rFonts w:eastAsia="DengXian" w:hint="eastAsia"/>
          <w:lang w:eastAsia="zh-CN"/>
        </w:rPr>
        <w:t>Observation</w:t>
      </w:r>
    </w:p>
    <w:p w14:paraId="0047FA16" w14:textId="77777777" w:rsidR="003744FA" w:rsidRPr="00C523A9"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C523A9">
        <w:rPr>
          <w:rFonts w:eastAsia="DengXian"/>
          <w:u w:val="single"/>
          <w:lang w:eastAsia="ko-KR"/>
        </w:rPr>
        <w:t>Some companies provided information that</w:t>
      </w:r>
      <w:r w:rsidRPr="00C523A9">
        <w:rPr>
          <w:rFonts w:eastAsia="DengXian"/>
          <w:lang w:eastAsia="ko-KR"/>
        </w:rPr>
        <w:t xml:space="preserve"> sub-urban deployments cannot be represented by existing deployments in TR38.901 (such as UMi, UMa, RMa).</w:t>
      </w:r>
    </w:p>
    <w:p w14:paraId="31FD58D8" w14:textId="77777777" w:rsidR="003744FA" w:rsidRDefault="003744FA" w:rsidP="003744FA">
      <w:pPr>
        <w:rPr>
          <w:rFonts w:eastAsia="DengXian"/>
          <w:lang w:eastAsia="zh-CN"/>
        </w:rPr>
      </w:pPr>
    </w:p>
    <w:p w14:paraId="5F463746" w14:textId="77777777" w:rsidR="003744FA" w:rsidRDefault="003744FA" w:rsidP="003744FA">
      <w:pPr>
        <w:pStyle w:val="BodyText"/>
        <w:spacing w:after="0"/>
        <w:rPr>
          <w:rFonts w:eastAsia="DengXian"/>
          <w:lang w:eastAsia="zh-CN"/>
        </w:rPr>
      </w:pPr>
      <w:bookmarkStart w:id="15" w:name="_Hlk167170400"/>
      <w:r>
        <w:rPr>
          <w:rFonts w:eastAsia="DengXian" w:hint="eastAsia"/>
          <w:lang w:eastAsia="zh-CN"/>
        </w:rPr>
        <w:t>Conclusion</w:t>
      </w:r>
    </w:p>
    <w:p w14:paraId="23C36C59" w14:textId="77777777" w:rsidR="003744FA" w:rsidRDefault="003744FA" w:rsidP="003744FA">
      <w:pPr>
        <w:pStyle w:val="BodyText"/>
        <w:spacing w:after="0"/>
        <w:rPr>
          <w:rFonts w:eastAsia="DengXian"/>
          <w:lang w:eastAsia="zh-CN"/>
        </w:rPr>
      </w:pPr>
      <w:r w:rsidRPr="008B7890">
        <w:rPr>
          <w:rFonts w:eastAsia="DengXian"/>
          <w:lang w:eastAsia="ko-KR"/>
        </w:rPr>
        <w:t xml:space="preserve">The following parameters are used as a starting point for aligning companies understanding of </w:t>
      </w:r>
      <w:bookmarkEnd w:id="15"/>
      <w:r>
        <w:rPr>
          <w:rFonts w:eastAsia="DengXian"/>
          <w:lang w:eastAsia="zh-CN"/>
        </w:rPr>
        <w:t>channel</w:t>
      </w:r>
      <w:r>
        <w:rPr>
          <w:rFonts w:eastAsia="DengXian" w:hint="eastAsia"/>
          <w:lang w:eastAsia="zh-CN"/>
        </w:rPr>
        <w:t xml:space="preserve"> model parameters related to suburban use cases.</w:t>
      </w:r>
    </w:p>
    <w:p w14:paraId="1B2045BC" w14:textId="77777777" w:rsidR="003744FA" w:rsidRDefault="003744FA" w:rsidP="003744FA">
      <w:pPr>
        <w:pStyle w:val="BodyText"/>
        <w:spacing w:after="0"/>
        <w:rPr>
          <w:rFonts w:eastAsia="DengXian"/>
          <w:lang w:eastAsia="zh-CN"/>
        </w:rPr>
      </w:pPr>
    </w:p>
    <w:p w14:paraId="40200800"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BS height: [22.5] m</w:t>
      </w:r>
    </w:p>
    <w:p w14:paraId="27DFC583"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Layout:</w:t>
      </w:r>
      <w:r w:rsidRPr="008B7890">
        <w:rPr>
          <w:rFonts w:eastAsia="DengXian"/>
          <w:lang w:eastAsia="ko-KR"/>
        </w:rPr>
        <w:tab/>
        <w:t>Hexagonal grid, 19 Macro sites, 3 sectors per site, ISD = [1732] m</w:t>
      </w:r>
    </w:p>
    <w:p w14:paraId="4EA90071"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Typical building heights: [Up to two floors for residential buildings, up to five floors for commercial buildings]</w:t>
      </w:r>
    </w:p>
    <w:p w14:paraId="4482BE53"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UT height: [1.5 or 4.5 m for residential buildings], [1.5/4.5/7.5/10.5/13.5 m for commercial buildings]</w:t>
      </w:r>
    </w:p>
    <w:p w14:paraId="66CC56BC"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UT distribution: [Uniform horizontally, 70% indoor residential users are on ground floor, 30% are on upper floor]</w:t>
      </w:r>
    </w:p>
    <w:p w14:paraId="4828494E"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FFS: ratio between residential and commercial buildings</w:t>
      </w:r>
    </w:p>
    <w:p w14:paraId="4C911B76"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Indoor/Outdoor: [80% indoor and 20% outdoor, FFS on in-car users]</w:t>
      </w:r>
    </w:p>
    <w:p w14:paraId="75D76DCF" w14:textId="77777777" w:rsidR="003744FA" w:rsidRPr="008B7890"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eastAsia="ko-KR"/>
        </w:rPr>
      </w:pPr>
      <w:r w:rsidRPr="008B7890">
        <w:rPr>
          <w:rFonts w:eastAsia="DengXian"/>
          <w:lang w:eastAsia="ko-KR"/>
        </w:rPr>
        <w:t>LOS/NLOS: LOS and NLOS</w:t>
      </w:r>
    </w:p>
    <w:p w14:paraId="649C8646" w14:textId="77777777" w:rsidR="003744FA" w:rsidRDefault="003744FA" w:rsidP="003744FA">
      <w:pPr>
        <w:pStyle w:val="BodyText"/>
        <w:numPr>
          <w:ilvl w:val="0"/>
          <w:numId w:val="11"/>
        </w:numPr>
        <w:suppressAutoHyphens/>
        <w:overflowPunct/>
        <w:autoSpaceDE/>
        <w:autoSpaceDN/>
        <w:adjustRightInd/>
        <w:spacing w:after="0" w:line="254" w:lineRule="auto"/>
        <w:jc w:val="both"/>
        <w:textAlignment w:val="auto"/>
        <w:rPr>
          <w:rFonts w:eastAsia="DengXian"/>
          <w:lang w:val="fr-FR" w:eastAsia="ko-KR"/>
        </w:rPr>
      </w:pPr>
      <w:r w:rsidRPr="008B7890">
        <w:rPr>
          <w:rFonts w:eastAsia="DengXian"/>
          <w:lang w:val="fr-FR" w:eastAsia="ko-KR"/>
        </w:rPr>
        <w:t>Min BS - UT distance(2D</w:t>
      </w:r>
      <w:proofErr w:type="gramStart"/>
      <w:r w:rsidRPr="008B7890">
        <w:rPr>
          <w:rFonts w:eastAsia="DengXian"/>
          <w:lang w:val="fr-FR" w:eastAsia="ko-KR"/>
        </w:rPr>
        <w:t>):</w:t>
      </w:r>
      <w:proofErr w:type="gramEnd"/>
      <w:r w:rsidRPr="008B7890">
        <w:rPr>
          <w:rFonts w:eastAsia="DengXian"/>
          <w:lang w:val="fr-FR" w:eastAsia="ko-KR"/>
        </w:rPr>
        <w:t xml:space="preserve"> [25] m</w:t>
      </w:r>
    </w:p>
    <w:p w14:paraId="63D810CE" w14:textId="77777777" w:rsidR="003744FA" w:rsidRDefault="003744FA" w:rsidP="003744FA">
      <w:pPr>
        <w:pStyle w:val="BodyText"/>
        <w:suppressAutoHyphens/>
        <w:spacing w:after="0" w:line="254" w:lineRule="auto"/>
        <w:rPr>
          <w:rFonts w:eastAsia="DengXian"/>
          <w:lang w:val="fr-FR" w:eastAsia="zh-CN"/>
        </w:rPr>
      </w:pPr>
    </w:p>
    <w:p w14:paraId="7309A5D2" w14:textId="77777777" w:rsidR="003744FA" w:rsidRPr="003D069A" w:rsidRDefault="003744FA" w:rsidP="003744FA">
      <w:pPr>
        <w:pStyle w:val="BodyText"/>
        <w:spacing w:after="0"/>
        <w:rPr>
          <w:rFonts w:eastAsia="DengXian"/>
          <w:lang w:eastAsia="ko-KR"/>
        </w:rPr>
      </w:pPr>
      <w:r w:rsidRPr="003D069A">
        <w:rPr>
          <w:rFonts w:eastAsia="DengXian"/>
          <w:lang w:eastAsia="ko-KR"/>
        </w:rPr>
        <w:t>Conclusion</w:t>
      </w:r>
    </w:p>
    <w:p w14:paraId="542B5436" w14:textId="77777777" w:rsidR="003744FA" w:rsidRPr="008E70FE" w:rsidRDefault="003744FA" w:rsidP="003744FA">
      <w:pPr>
        <w:pStyle w:val="BodyText"/>
        <w:numPr>
          <w:ilvl w:val="0"/>
          <w:numId w:val="12"/>
        </w:numPr>
        <w:suppressAutoHyphens/>
        <w:overflowPunct/>
        <w:autoSpaceDE/>
        <w:autoSpaceDN/>
        <w:adjustRightInd/>
        <w:spacing w:after="0" w:line="254" w:lineRule="auto"/>
        <w:jc w:val="both"/>
        <w:textAlignment w:val="auto"/>
      </w:pPr>
      <w:r w:rsidRPr="003D069A">
        <w:rPr>
          <w:rFonts w:hint="eastAsia"/>
        </w:rPr>
        <w:t>T</w:t>
      </w:r>
      <w:r w:rsidRPr="008E70FE">
        <w:t>o provide information about motivation and reasons why changes to the channel model are essential.</w:t>
      </w:r>
    </w:p>
    <w:p w14:paraId="1D4A7D40" w14:textId="77777777" w:rsidR="003744FA" w:rsidRDefault="003744FA" w:rsidP="003744FA">
      <w:pPr>
        <w:pStyle w:val="BodyText"/>
        <w:suppressAutoHyphens/>
        <w:spacing w:after="0" w:line="254" w:lineRule="auto"/>
        <w:rPr>
          <w:rFonts w:eastAsia="DengXian"/>
          <w:lang w:eastAsia="zh-CN"/>
        </w:rPr>
      </w:pPr>
    </w:p>
    <w:p w14:paraId="4DB3CDBA" w14:textId="77777777" w:rsidR="003744FA" w:rsidRDefault="003744FA" w:rsidP="003744FA">
      <w:pPr>
        <w:pStyle w:val="BodyText"/>
        <w:suppressAutoHyphens/>
        <w:spacing w:after="0" w:line="254" w:lineRule="auto"/>
        <w:rPr>
          <w:rFonts w:eastAsia="DengXian"/>
          <w:lang w:eastAsia="zh-CN"/>
        </w:rPr>
      </w:pPr>
    </w:p>
    <w:p w14:paraId="05E82B5F" w14:textId="77777777" w:rsidR="003744FA" w:rsidRPr="00A00928" w:rsidRDefault="003744FA" w:rsidP="003744FA">
      <w:pPr>
        <w:pStyle w:val="BodyText"/>
        <w:suppressAutoHyphens/>
        <w:spacing w:after="0" w:line="254" w:lineRule="auto"/>
        <w:rPr>
          <w:rFonts w:eastAsia="DengXian"/>
          <w:highlight w:val="green"/>
          <w:lang w:eastAsia="zh-CN"/>
        </w:rPr>
      </w:pPr>
      <w:r w:rsidRPr="00A00928">
        <w:rPr>
          <w:rFonts w:eastAsia="DengXian" w:hint="eastAsia"/>
          <w:highlight w:val="green"/>
          <w:lang w:eastAsia="zh-CN"/>
        </w:rPr>
        <w:t>Agreement</w:t>
      </w:r>
    </w:p>
    <w:p w14:paraId="36D483F9" w14:textId="77777777" w:rsidR="003744FA" w:rsidRPr="005B7D14" w:rsidRDefault="003744FA" w:rsidP="003744FA">
      <w:pPr>
        <w:pStyle w:val="ListParagraph"/>
        <w:numPr>
          <w:ilvl w:val="0"/>
          <w:numId w:val="14"/>
        </w:numPr>
        <w:suppressAutoHyphens/>
        <w:snapToGrid w:val="0"/>
        <w:spacing w:after="0"/>
        <w:textAlignment w:val="auto"/>
      </w:pPr>
      <w:r>
        <w:rPr>
          <w:lang w:eastAsia="zh-CN"/>
        </w:rPr>
        <w:lastRenderedPageBreak/>
        <w:t>F</w:t>
      </w:r>
      <w:r w:rsidRPr="005B7D14">
        <w:rPr>
          <w:lang w:eastAsia="zh-CN"/>
        </w:rPr>
        <w:t>urther study whether the following parameters</w:t>
      </w:r>
      <w:r>
        <w:rPr>
          <w:lang w:eastAsia="zh-CN"/>
        </w:rPr>
        <w:t xml:space="preserve"> for existing deployment scenarios is necessary to be </w:t>
      </w:r>
      <w:r w:rsidRPr="005B7D14">
        <w:rPr>
          <w:lang w:eastAsia="zh-CN"/>
        </w:rPr>
        <w:t>updated:</w:t>
      </w:r>
    </w:p>
    <w:p w14:paraId="11D7C499" w14:textId="77777777" w:rsidR="003744FA" w:rsidRPr="00865B48" w:rsidRDefault="003744FA" w:rsidP="003744FA">
      <w:pPr>
        <w:pStyle w:val="ListParagraph"/>
        <w:numPr>
          <w:ilvl w:val="1"/>
          <w:numId w:val="7"/>
        </w:numPr>
        <w:suppressAutoHyphens/>
        <w:snapToGrid w:val="0"/>
        <w:spacing w:after="0"/>
        <w:contextualSpacing w:val="0"/>
        <w:textAlignment w:val="auto"/>
        <w:rPr>
          <w:color w:val="C00000"/>
        </w:rPr>
      </w:pPr>
      <w:r>
        <w:t xml:space="preserve">Delay spread, pathloss, penetration loss, AoD/AoA/ZoA/Zod spreads, ZoD offset, Angle distribution characteristics (e.g. exponential, Gaussian, Laplacian distributions), XPR, number of clusters, number of rays per cluster, LSP correlations type (e.g. site-specific or all correlated), UE antenna modeling </w:t>
      </w:r>
      <w:r w:rsidRPr="002A4FB3">
        <w:t>parameters, K factor (mean, variance)</w:t>
      </w:r>
    </w:p>
    <w:p w14:paraId="1D9DCC98" w14:textId="77777777" w:rsidR="003744FA" w:rsidRPr="005B7D14" w:rsidRDefault="003744FA" w:rsidP="003744FA">
      <w:pPr>
        <w:pStyle w:val="ListParagraph"/>
        <w:numPr>
          <w:ilvl w:val="0"/>
          <w:numId w:val="14"/>
        </w:numPr>
        <w:suppressAutoHyphens/>
        <w:snapToGrid w:val="0"/>
        <w:spacing w:after="0"/>
        <w:textAlignment w:val="auto"/>
      </w:pPr>
      <w:r>
        <w:t>Study of updates to other parameters are not precluded and subject to further study.</w:t>
      </w:r>
    </w:p>
    <w:p w14:paraId="49BEA0BC" w14:textId="77777777" w:rsidR="003744FA" w:rsidRDefault="003744FA" w:rsidP="003744FA">
      <w:pPr>
        <w:pStyle w:val="BodyText"/>
        <w:suppressAutoHyphens/>
        <w:spacing w:after="0" w:line="254" w:lineRule="auto"/>
        <w:rPr>
          <w:rFonts w:eastAsia="DengXian"/>
          <w:lang w:eastAsia="zh-CN"/>
        </w:rPr>
      </w:pPr>
    </w:p>
    <w:p w14:paraId="31292B02" w14:textId="77777777" w:rsidR="003744FA" w:rsidRPr="00530C27" w:rsidRDefault="003744FA" w:rsidP="003744FA">
      <w:pPr>
        <w:pStyle w:val="BodyText"/>
        <w:suppressAutoHyphens/>
        <w:spacing w:after="0" w:line="254" w:lineRule="auto"/>
        <w:rPr>
          <w:rFonts w:eastAsia="DengXian"/>
          <w:highlight w:val="green"/>
          <w:lang w:eastAsia="zh-CN"/>
        </w:rPr>
      </w:pPr>
      <w:r w:rsidRPr="00530C27">
        <w:rPr>
          <w:rFonts w:eastAsia="DengXian" w:hint="eastAsia"/>
          <w:highlight w:val="green"/>
          <w:lang w:eastAsia="zh-CN"/>
        </w:rPr>
        <w:t>Agreement</w:t>
      </w:r>
    </w:p>
    <w:p w14:paraId="1363B5FC" w14:textId="77777777" w:rsidR="003744FA" w:rsidRPr="002A4FB3" w:rsidRDefault="003744FA" w:rsidP="003744FA">
      <w:pPr>
        <w:pStyle w:val="ListParagraph"/>
        <w:numPr>
          <w:ilvl w:val="0"/>
          <w:numId w:val="14"/>
        </w:numPr>
        <w:suppressAutoHyphens/>
        <w:snapToGrid w:val="0"/>
        <w:spacing w:after="0"/>
        <w:textAlignment w:val="auto"/>
        <w:rPr>
          <w:lang w:eastAsia="zh-CN"/>
        </w:rPr>
      </w:pPr>
      <w:r w:rsidRPr="002A4FB3">
        <w:rPr>
          <w:lang w:eastAsia="zh-CN"/>
        </w:rPr>
        <w:t xml:space="preserve">Further study </w:t>
      </w:r>
      <w:r>
        <w:rPr>
          <w:rFonts w:eastAsia="DengXian" w:hint="eastAsia"/>
          <w:lang w:eastAsia="zh-CN"/>
        </w:rPr>
        <w:t xml:space="preserve">whether/how to reflect </w:t>
      </w:r>
      <w:r w:rsidRPr="002A4FB3">
        <w:rPr>
          <w:lang w:eastAsia="zh-CN"/>
        </w:rPr>
        <w:t>absolute delay between links</w:t>
      </w:r>
      <w:r>
        <w:rPr>
          <w:rFonts w:eastAsia="DengXian" w:hint="eastAsia"/>
          <w:lang w:eastAsia="zh-CN"/>
        </w:rPr>
        <w:t>,</w:t>
      </w:r>
      <w:r w:rsidRPr="002A4FB3">
        <w:rPr>
          <w:lang w:eastAsia="zh-CN"/>
        </w:rPr>
        <w:t xml:space="preserve"> or</w:t>
      </w:r>
      <w:r>
        <w:rPr>
          <w:rFonts w:eastAsia="DengXian" w:hint="eastAsia"/>
          <w:lang w:eastAsia="zh-CN"/>
        </w:rPr>
        <w:t xml:space="preserve"> whether/how</w:t>
      </w:r>
      <w:r w:rsidRPr="002A4FB3">
        <w:rPr>
          <w:lang w:eastAsia="zh-CN"/>
        </w:rPr>
        <w:t xml:space="preserve"> correlation type of the delay </w:t>
      </w:r>
      <w:r>
        <w:rPr>
          <w:rFonts w:eastAsia="DengXian" w:hint="eastAsia"/>
          <w:lang w:eastAsia="zh-CN"/>
        </w:rPr>
        <w:t>needs to</w:t>
      </w:r>
      <w:r w:rsidRPr="002A4FB3">
        <w:rPr>
          <w:lang w:eastAsia="zh-CN"/>
        </w:rPr>
        <w:t xml:space="preserve"> be changed from site-specific to all-correlated type</w:t>
      </w:r>
      <w:r>
        <w:rPr>
          <w:rFonts w:eastAsia="DengXian" w:hint="eastAsia"/>
          <w:lang w:eastAsia="zh-CN"/>
        </w:rPr>
        <w:t xml:space="preserve"> in the model </w:t>
      </w:r>
    </w:p>
    <w:p w14:paraId="7349383F" w14:textId="77777777" w:rsidR="003744FA" w:rsidRPr="002A4FB3" w:rsidRDefault="003744FA" w:rsidP="003744FA">
      <w:pPr>
        <w:pStyle w:val="ListParagraph"/>
        <w:numPr>
          <w:ilvl w:val="1"/>
          <w:numId w:val="14"/>
        </w:numPr>
        <w:suppressAutoHyphens/>
        <w:snapToGrid w:val="0"/>
        <w:spacing w:after="0"/>
        <w:textAlignment w:val="auto"/>
        <w:rPr>
          <w:lang w:eastAsia="zh-CN"/>
        </w:rPr>
      </w:pPr>
      <w:r w:rsidRPr="002A4FB3">
        <w:rPr>
          <w:lang w:eastAsia="zh-CN"/>
        </w:rPr>
        <w:t>Note: site-specific and all-correlated definitions are provided in TR38.901 Section 7.6.3.4.</w:t>
      </w:r>
    </w:p>
    <w:p w14:paraId="5AFFAF76" w14:textId="77777777" w:rsidR="003744FA" w:rsidRPr="002A4FB3" w:rsidRDefault="003744FA" w:rsidP="003744FA">
      <w:pPr>
        <w:pStyle w:val="ListParagraph"/>
        <w:numPr>
          <w:ilvl w:val="1"/>
          <w:numId w:val="14"/>
        </w:numPr>
        <w:suppressAutoHyphens/>
        <w:snapToGrid w:val="0"/>
        <w:spacing w:after="0"/>
        <w:textAlignment w:val="auto"/>
        <w:rPr>
          <w:lang w:eastAsia="zh-CN"/>
        </w:rPr>
      </w:pPr>
      <w:r w:rsidRPr="002A4FB3">
        <w:rPr>
          <w:lang w:eastAsia="zh-CN"/>
        </w:rPr>
        <w:t xml:space="preserve">FFS: impact of </w:t>
      </w:r>
      <w:r>
        <w:rPr>
          <w:rFonts w:eastAsia="DengXian" w:hint="eastAsia"/>
          <w:lang w:eastAsia="zh-CN"/>
        </w:rPr>
        <w:t xml:space="preserve">ISD on </w:t>
      </w:r>
      <w:r w:rsidRPr="002A4FB3">
        <w:rPr>
          <w:lang w:eastAsia="zh-CN"/>
        </w:rPr>
        <w:t>correlation type for the deployment scenario</w:t>
      </w:r>
    </w:p>
    <w:p w14:paraId="1DFB3556" w14:textId="77777777" w:rsidR="003744FA" w:rsidRDefault="003744FA" w:rsidP="003744FA">
      <w:pPr>
        <w:pStyle w:val="BodyText"/>
        <w:suppressAutoHyphens/>
        <w:spacing w:after="0" w:line="254" w:lineRule="auto"/>
        <w:rPr>
          <w:rFonts w:eastAsia="DengXian"/>
          <w:lang w:eastAsia="zh-CN"/>
        </w:rPr>
      </w:pPr>
    </w:p>
    <w:p w14:paraId="4939D432" w14:textId="77777777" w:rsidR="003744FA" w:rsidRPr="002C29E9" w:rsidRDefault="003744FA" w:rsidP="003744FA">
      <w:pPr>
        <w:pStyle w:val="BodyText"/>
        <w:suppressAutoHyphens/>
        <w:spacing w:after="0" w:line="254" w:lineRule="auto"/>
        <w:rPr>
          <w:rFonts w:eastAsia="DengXian"/>
          <w:highlight w:val="green"/>
          <w:lang w:eastAsia="zh-CN"/>
        </w:rPr>
      </w:pPr>
      <w:r w:rsidRPr="002C29E9">
        <w:rPr>
          <w:rFonts w:eastAsia="DengXian" w:hint="eastAsia"/>
          <w:highlight w:val="green"/>
          <w:lang w:eastAsia="zh-CN"/>
        </w:rPr>
        <w:t>Agreement</w:t>
      </w:r>
    </w:p>
    <w:p w14:paraId="4A8E6598" w14:textId="77777777" w:rsidR="003744FA" w:rsidRPr="002C29E9" w:rsidRDefault="003744FA" w:rsidP="003744FA">
      <w:pPr>
        <w:pStyle w:val="BodyText"/>
        <w:numPr>
          <w:ilvl w:val="0"/>
          <w:numId w:val="15"/>
        </w:numPr>
        <w:suppressAutoHyphens/>
        <w:overflowPunct/>
        <w:autoSpaceDE/>
        <w:autoSpaceDN/>
        <w:adjustRightInd/>
        <w:spacing w:after="0" w:line="254" w:lineRule="auto"/>
        <w:jc w:val="both"/>
        <w:textAlignment w:val="auto"/>
        <w:rPr>
          <w:rFonts w:eastAsia="DengXian"/>
          <w:strike/>
          <w:lang w:eastAsia="ko-KR"/>
        </w:rPr>
      </w:pPr>
      <w:r w:rsidRPr="006613BF">
        <w:rPr>
          <w:lang w:eastAsia="zh-CN"/>
        </w:rPr>
        <w:t xml:space="preserve">Further study on correcting the scaling of the angles and other alternative to address angle scaling in TR38.901 Section 7.7.5 to enable accurate desired angle </w:t>
      </w:r>
      <w:proofErr w:type="gramStart"/>
      <w:r w:rsidRPr="006613BF">
        <w:rPr>
          <w:lang w:eastAsia="zh-CN"/>
        </w:rPr>
        <w:t>spread</w:t>
      </w:r>
      <w:proofErr w:type="gramEnd"/>
      <w:r w:rsidRPr="006613BF">
        <w:rPr>
          <w:lang w:eastAsia="zh-CN"/>
        </w:rPr>
        <w:t xml:space="preserve">. </w:t>
      </w:r>
    </w:p>
    <w:p w14:paraId="53DC537B" w14:textId="77777777" w:rsidR="003744FA" w:rsidRDefault="003744FA" w:rsidP="003744FA">
      <w:pPr>
        <w:pStyle w:val="BodyText"/>
        <w:suppressAutoHyphens/>
        <w:spacing w:after="0" w:line="254" w:lineRule="auto"/>
        <w:rPr>
          <w:rFonts w:eastAsia="DengXian"/>
          <w:lang w:eastAsia="zh-CN"/>
        </w:rPr>
      </w:pPr>
    </w:p>
    <w:p w14:paraId="467B78AA" w14:textId="77777777" w:rsidR="003744FA" w:rsidRDefault="003744FA" w:rsidP="003744FA">
      <w:pPr>
        <w:rPr>
          <w:rFonts w:eastAsia="DengXian"/>
          <w:highlight w:val="green"/>
          <w:lang w:eastAsia="zh-CN"/>
        </w:rPr>
      </w:pPr>
      <w:r>
        <w:rPr>
          <w:rFonts w:eastAsia="DengXian" w:hint="eastAsia"/>
          <w:highlight w:val="green"/>
          <w:lang w:eastAsia="zh-CN"/>
        </w:rPr>
        <w:t>Agreement</w:t>
      </w:r>
    </w:p>
    <w:p w14:paraId="09D0E994" w14:textId="77777777" w:rsidR="003744FA" w:rsidRPr="002C29E9" w:rsidRDefault="003744FA" w:rsidP="003744FA">
      <w:pPr>
        <w:pStyle w:val="BodyText"/>
        <w:numPr>
          <w:ilvl w:val="0"/>
          <w:numId w:val="15"/>
        </w:numPr>
        <w:suppressAutoHyphens/>
        <w:overflowPunct/>
        <w:autoSpaceDE/>
        <w:autoSpaceDN/>
        <w:adjustRightInd/>
        <w:spacing w:after="0" w:line="254" w:lineRule="auto"/>
        <w:jc w:val="both"/>
        <w:textAlignment w:val="auto"/>
        <w:rPr>
          <w:rFonts w:eastAsia="DengXian"/>
          <w:lang w:eastAsia="ko-KR"/>
        </w:rPr>
      </w:pPr>
      <w:r w:rsidRPr="006613BF">
        <w:rPr>
          <w:bCs/>
        </w:rPr>
        <w:t xml:space="preserve">Further study of </w:t>
      </w:r>
      <w:r>
        <w:rPr>
          <w:rFonts w:eastAsia="DengXian" w:hint="eastAsia"/>
          <w:bCs/>
          <w:lang w:eastAsia="zh-CN"/>
        </w:rPr>
        <w:t xml:space="preserve">whether/how to model the </w:t>
      </w:r>
      <w:r w:rsidRPr="006613BF">
        <w:rPr>
          <w:bCs/>
        </w:rPr>
        <w:t>variability of the co- and cross polar powers, in both diagonal and anti-diagonal</w:t>
      </w:r>
      <w:r>
        <w:rPr>
          <w:bCs/>
        </w:rPr>
        <w:t>s of the</w:t>
      </w:r>
      <w:r w:rsidRPr="006613BF">
        <w:rPr>
          <w:bCs/>
        </w:rPr>
        <w:t xml:space="preserve"> polarization matrix, in the TR 38.901 model.</w:t>
      </w:r>
    </w:p>
    <w:p w14:paraId="2E9D81BF" w14:textId="77777777" w:rsidR="003744FA" w:rsidRPr="002C29E9"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2C29E9">
        <w:rPr>
          <w:rFonts w:eastAsia="DengXian"/>
          <w:lang w:eastAsia="ko-KR"/>
        </w:rPr>
        <w:t>FFS: variability</w:t>
      </w:r>
      <w:r>
        <w:rPr>
          <w:rFonts w:eastAsia="DengXian" w:hint="eastAsia"/>
          <w:lang w:eastAsia="zh-CN"/>
        </w:rPr>
        <w:t xml:space="preserve"> is applied for per ray or per cluster or per link</w:t>
      </w:r>
    </w:p>
    <w:p w14:paraId="6B8751F4" w14:textId="77777777" w:rsidR="003744FA" w:rsidRPr="002C29E9"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2C29E9">
        <w:rPr>
          <w:rFonts w:eastAsia="DengXian"/>
          <w:lang w:eastAsia="ko-KR"/>
        </w:rPr>
        <w:t>FFS: impact of antenna configurations</w:t>
      </w:r>
    </w:p>
    <w:p w14:paraId="415FE81D" w14:textId="77777777" w:rsidR="003744FA" w:rsidRPr="002C29E9"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6613BF">
        <w:rPr>
          <w:bCs/>
        </w:rPr>
        <w:t>For example, variability may be random with an i.i.d. zero-mean Gaussian with some standard deviation, via changes to step 9 and eq (7.5-22) and (7.5-28) in clause 7.5 in TR 38.901.</w:t>
      </w:r>
    </w:p>
    <w:p w14:paraId="17587EB9" w14:textId="77777777" w:rsidR="003744FA" w:rsidRDefault="003744FA" w:rsidP="003744FA">
      <w:pPr>
        <w:rPr>
          <w:rFonts w:eastAsia="DengXian"/>
          <w:lang w:eastAsia="zh-CN"/>
        </w:rPr>
      </w:pPr>
    </w:p>
    <w:p w14:paraId="39023F0C" w14:textId="77777777" w:rsidR="003744FA" w:rsidRDefault="003744FA" w:rsidP="003744FA">
      <w:pPr>
        <w:rPr>
          <w:rFonts w:eastAsia="DengXian"/>
          <w:highlight w:val="green"/>
          <w:lang w:eastAsia="zh-CN"/>
        </w:rPr>
      </w:pPr>
      <w:r>
        <w:rPr>
          <w:rFonts w:eastAsia="DengXian" w:hint="eastAsia"/>
          <w:highlight w:val="green"/>
          <w:lang w:eastAsia="zh-CN"/>
        </w:rPr>
        <w:t>Agreement</w:t>
      </w:r>
    </w:p>
    <w:p w14:paraId="26397FE9" w14:textId="77777777" w:rsidR="003744FA" w:rsidRPr="00FE2366" w:rsidRDefault="003744FA" w:rsidP="003744FA">
      <w:pPr>
        <w:pStyle w:val="BodyText"/>
        <w:numPr>
          <w:ilvl w:val="0"/>
          <w:numId w:val="15"/>
        </w:numPr>
        <w:suppressAutoHyphens/>
        <w:overflowPunct/>
        <w:autoSpaceDE/>
        <w:autoSpaceDN/>
        <w:adjustRightInd/>
        <w:spacing w:after="0" w:line="254" w:lineRule="auto"/>
        <w:jc w:val="both"/>
        <w:textAlignment w:val="auto"/>
        <w:rPr>
          <w:rFonts w:eastAsia="DengXian"/>
          <w:lang w:eastAsia="ko-KR"/>
        </w:rPr>
      </w:pPr>
      <w:r w:rsidRPr="00FE2366">
        <w:rPr>
          <w:rFonts w:eastAsia="DengXian"/>
          <w:lang w:eastAsia="ko-KR"/>
        </w:rPr>
        <w:t xml:space="preserve">Further study </w:t>
      </w:r>
      <w:r>
        <w:rPr>
          <w:rFonts w:eastAsia="DengXian" w:hint="eastAsia"/>
          <w:lang w:eastAsia="zh-CN"/>
        </w:rPr>
        <w:t xml:space="preserve">whether/how to model </w:t>
      </w:r>
      <w:r w:rsidRPr="00FE2366">
        <w:rPr>
          <w:rFonts w:eastAsia="DengXian"/>
          <w:lang w:eastAsia="ko-KR"/>
        </w:rPr>
        <w:t>intra-cluster K factor to the TR38.901 models, such as power re-normalization among intra-cluster rays of a cluster so that first intra-cluster ray has K times more average power compared to rest of the intra-cluster rays.</w:t>
      </w:r>
    </w:p>
    <w:p w14:paraId="06ECCB3D" w14:textId="77777777" w:rsidR="003744FA" w:rsidRPr="00FE2366"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FE2366">
        <w:rPr>
          <w:rFonts w:eastAsia="DengXian"/>
          <w:lang w:eastAsia="ko-KR"/>
        </w:rPr>
        <w:t>FFS: whether same</w:t>
      </w:r>
      <w:r>
        <w:rPr>
          <w:rFonts w:eastAsia="DengXian" w:hint="eastAsia"/>
          <w:lang w:eastAsia="zh-CN"/>
        </w:rPr>
        <w:t xml:space="preserve"> or </w:t>
      </w:r>
      <w:r w:rsidRPr="00FE2366">
        <w:rPr>
          <w:rFonts w:eastAsia="DengXian"/>
          <w:lang w:eastAsia="ko-KR"/>
        </w:rPr>
        <w:t xml:space="preserve">different intra-cluster K factor is applied for each </w:t>
      </w:r>
      <w:proofErr w:type="gramStart"/>
      <w:r w:rsidRPr="00FE2366">
        <w:rPr>
          <w:rFonts w:eastAsia="DengXian"/>
          <w:lang w:eastAsia="ko-KR"/>
        </w:rPr>
        <w:t>clusters</w:t>
      </w:r>
      <w:proofErr w:type="gramEnd"/>
    </w:p>
    <w:p w14:paraId="453DA279" w14:textId="77777777" w:rsidR="003744FA" w:rsidRPr="00FE2366" w:rsidRDefault="003744FA" w:rsidP="003744FA">
      <w:pPr>
        <w:pStyle w:val="BodyText"/>
        <w:numPr>
          <w:ilvl w:val="1"/>
          <w:numId w:val="15"/>
        </w:numPr>
        <w:suppressAutoHyphens/>
        <w:overflowPunct/>
        <w:autoSpaceDE/>
        <w:autoSpaceDN/>
        <w:adjustRightInd/>
        <w:spacing w:after="0" w:line="254" w:lineRule="auto"/>
        <w:jc w:val="both"/>
        <w:textAlignment w:val="auto"/>
        <w:rPr>
          <w:rFonts w:eastAsia="DengXian"/>
          <w:lang w:eastAsia="ko-KR"/>
        </w:rPr>
      </w:pPr>
      <w:r w:rsidRPr="00FE2366">
        <w:rPr>
          <w:rFonts w:eastAsia="DengXian"/>
          <w:lang w:eastAsia="ko-KR"/>
        </w:rPr>
        <w:t>FFS: which applicable deployment scenarios</w:t>
      </w:r>
    </w:p>
    <w:p w14:paraId="688EE873" w14:textId="77777777" w:rsidR="003744FA" w:rsidRDefault="003744FA" w:rsidP="003744FA">
      <w:pPr>
        <w:rPr>
          <w:rFonts w:eastAsia="DengXian"/>
          <w:highlight w:val="green"/>
          <w:lang w:eastAsia="zh-CN"/>
        </w:rPr>
      </w:pPr>
      <w:r>
        <w:rPr>
          <w:rFonts w:eastAsia="DengXian" w:hint="eastAsia"/>
          <w:highlight w:val="green"/>
          <w:lang w:eastAsia="zh-CN"/>
        </w:rPr>
        <w:t>Agreement</w:t>
      </w:r>
    </w:p>
    <w:p w14:paraId="4D788494" w14:textId="77777777" w:rsidR="003744FA" w:rsidRPr="004E08D7" w:rsidRDefault="003744FA" w:rsidP="003744FA">
      <w:pPr>
        <w:pStyle w:val="ListParagraph"/>
        <w:numPr>
          <w:ilvl w:val="0"/>
          <w:numId w:val="16"/>
        </w:numPr>
        <w:spacing w:after="0"/>
      </w:pPr>
      <w:r w:rsidRPr="004E08D7">
        <w:t xml:space="preserve">Further study </w:t>
      </w:r>
      <w:r>
        <w:rPr>
          <w:rFonts w:eastAsia="DengXian" w:hint="eastAsia"/>
          <w:lang w:eastAsia="zh-CN"/>
        </w:rPr>
        <w:t xml:space="preserve">whether/how </w:t>
      </w:r>
      <w:r w:rsidRPr="004E08D7">
        <w:t>following UE antenna modelling aspects</w:t>
      </w:r>
      <w:r>
        <w:rPr>
          <w:rFonts w:eastAsia="DengXian" w:hint="eastAsia"/>
          <w:lang w:eastAsia="zh-CN"/>
        </w:rPr>
        <w:t xml:space="preserve"> should be considered in the modelling</w:t>
      </w:r>
      <w:r w:rsidRPr="004E08D7">
        <w:t>:</w:t>
      </w:r>
    </w:p>
    <w:p w14:paraId="238304D3" w14:textId="77777777" w:rsidR="003744FA" w:rsidRPr="004E08D7" w:rsidRDefault="003744FA" w:rsidP="003744FA">
      <w:pPr>
        <w:pStyle w:val="ListParagraph"/>
        <w:numPr>
          <w:ilvl w:val="1"/>
          <w:numId w:val="16"/>
        </w:numPr>
        <w:spacing w:after="0"/>
      </w:pPr>
      <w:r w:rsidRPr="004E08D7">
        <w:t>UE antenna placement, e.g. placement along edges of a rectangle reflecting UE form factor,</w:t>
      </w:r>
    </w:p>
    <w:p w14:paraId="745CCB12" w14:textId="77777777" w:rsidR="003744FA" w:rsidRPr="004E08D7" w:rsidRDefault="003744FA" w:rsidP="003744FA">
      <w:pPr>
        <w:pStyle w:val="ListParagraph"/>
        <w:numPr>
          <w:ilvl w:val="1"/>
          <w:numId w:val="16"/>
        </w:numPr>
        <w:spacing w:after="0"/>
      </w:pPr>
      <w:r w:rsidRPr="004E08D7">
        <w:t>UE antenna orientation of individual antenna elements, e.g. randomize UE antenna element orientation,</w:t>
      </w:r>
    </w:p>
    <w:p w14:paraId="26E76920" w14:textId="77777777" w:rsidR="003744FA" w:rsidRDefault="003744FA" w:rsidP="003744FA">
      <w:pPr>
        <w:pStyle w:val="ListParagraph"/>
        <w:numPr>
          <w:ilvl w:val="1"/>
          <w:numId w:val="16"/>
        </w:numPr>
        <w:spacing w:after="0"/>
        <w:rPr>
          <w:rFonts w:eastAsia="DengXian"/>
          <w:lang w:eastAsia="zh-CN"/>
        </w:rPr>
      </w:pPr>
      <w:r w:rsidRPr="00FE2366">
        <w:t>Antenna radiation pattern, e.g. consider more realistic antenna patterns, including a phase component, potential reuse the parabolic pattern,</w:t>
      </w:r>
    </w:p>
    <w:p w14:paraId="16B8C692" w14:textId="77777777" w:rsidR="003744FA" w:rsidRDefault="003744FA" w:rsidP="003744FA">
      <w:pPr>
        <w:pStyle w:val="ListParagraph"/>
        <w:numPr>
          <w:ilvl w:val="1"/>
          <w:numId w:val="16"/>
        </w:numPr>
        <w:spacing w:after="0"/>
        <w:rPr>
          <w:rFonts w:eastAsia="DengXian"/>
          <w:lang w:eastAsia="zh-CN"/>
        </w:rPr>
      </w:pPr>
      <w:r w:rsidRPr="00FE2366">
        <w:t>Antenna imbalance</w:t>
      </w:r>
    </w:p>
    <w:p w14:paraId="49A68FA1" w14:textId="77777777" w:rsidR="003744FA" w:rsidRDefault="003744FA" w:rsidP="003744FA">
      <w:pPr>
        <w:pStyle w:val="ListParagraph"/>
        <w:numPr>
          <w:ilvl w:val="0"/>
          <w:numId w:val="16"/>
        </w:numPr>
        <w:spacing w:after="0"/>
        <w:rPr>
          <w:rFonts w:eastAsia="DengXian"/>
          <w:lang w:eastAsia="zh-CN"/>
        </w:rPr>
      </w:pPr>
      <w:r>
        <w:rPr>
          <w:rFonts w:eastAsia="DengXian" w:hint="eastAsia"/>
          <w:lang w:eastAsia="zh-CN"/>
        </w:rPr>
        <w:t xml:space="preserve">Note: this is only used for </w:t>
      </w:r>
      <w:r>
        <w:rPr>
          <w:rFonts w:eastAsia="DengXian"/>
          <w:lang w:eastAsia="zh-CN"/>
        </w:rPr>
        <w:t>calibration</w:t>
      </w:r>
      <w:r>
        <w:rPr>
          <w:rFonts w:eastAsia="DengXian" w:hint="eastAsia"/>
          <w:lang w:eastAsia="zh-CN"/>
        </w:rPr>
        <w:t>.</w:t>
      </w:r>
    </w:p>
    <w:p w14:paraId="1AECE818" w14:textId="77777777" w:rsidR="003744FA" w:rsidRPr="00EC2E48" w:rsidRDefault="003744FA" w:rsidP="00E6070E">
      <w:pPr>
        <w:pStyle w:val="Reference"/>
        <w:numPr>
          <w:ilvl w:val="0"/>
          <w:numId w:val="0"/>
        </w:numPr>
        <w:ind w:left="567" w:hanging="567"/>
        <w:rPr>
          <w:rFonts w:ascii="Times New Roman" w:hAnsi="Times New Roman"/>
        </w:rPr>
      </w:pPr>
    </w:p>
    <w:sectPr w:rsidR="003744FA" w:rsidRPr="00EC2E4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253777"/>
    <w:multiLevelType w:val="hybridMultilevel"/>
    <w:tmpl w:val="3BC07F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500821"/>
    <w:multiLevelType w:val="hybridMultilevel"/>
    <w:tmpl w:val="13808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5487B"/>
    <w:multiLevelType w:val="hybridMultilevel"/>
    <w:tmpl w:val="92788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5F029C7"/>
    <w:multiLevelType w:val="hybridMultilevel"/>
    <w:tmpl w:val="DBBC4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895BA1"/>
    <w:multiLevelType w:val="hybridMultilevel"/>
    <w:tmpl w:val="7222E01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E144E55"/>
    <w:multiLevelType w:val="hybridMultilevel"/>
    <w:tmpl w:val="BE1CA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78341148">
    <w:abstractNumId w:val="10"/>
  </w:num>
  <w:num w:numId="2" w16cid:durableId="1497916686">
    <w:abstractNumId w:val="7"/>
  </w:num>
  <w:num w:numId="3" w16cid:durableId="1128163598">
    <w:abstractNumId w:val="3"/>
  </w:num>
  <w:num w:numId="4" w16cid:durableId="570041865">
    <w:abstractNumId w:val="15"/>
  </w:num>
  <w:num w:numId="5" w16cid:durableId="1941988146">
    <w:abstractNumId w:val="14"/>
  </w:num>
  <w:num w:numId="6" w16cid:durableId="2137091990">
    <w:abstractNumId w:val="5"/>
  </w:num>
  <w:num w:numId="7" w16cid:durableId="1806970030">
    <w:abstractNumId w:val="6"/>
  </w:num>
  <w:num w:numId="8" w16cid:durableId="1015617124">
    <w:abstractNumId w:val="12"/>
  </w:num>
  <w:num w:numId="9" w16cid:durableId="197470957">
    <w:abstractNumId w:val="0"/>
  </w:num>
  <w:num w:numId="10" w16cid:durableId="1415660962">
    <w:abstractNumId w:val="4"/>
  </w:num>
  <w:num w:numId="11" w16cid:durableId="424887099">
    <w:abstractNumId w:val="1"/>
  </w:num>
  <w:num w:numId="12" w16cid:durableId="1184175137">
    <w:abstractNumId w:val="8"/>
  </w:num>
  <w:num w:numId="13" w16cid:durableId="1395396158">
    <w:abstractNumId w:val="9"/>
  </w:num>
  <w:num w:numId="14" w16cid:durableId="226960080">
    <w:abstractNumId w:val="2"/>
  </w:num>
  <w:num w:numId="15" w16cid:durableId="2102287996">
    <w:abstractNumId w:val="11"/>
  </w:num>
  <w:num w:numId="16" w16cid:durableId="182086728">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39D9"/>
    <w:rsid w:val="000047EF"/>
    <w:rsid w:val="00007FA0"/>
    <w:rsid w:val="00013904"/>
    <w:rsid w:val="00020A88"/>
    <w:rsid w:val="00023851"/>
    <w:rsid w:val="000263C2"/>
    <w:rsid w:val="00032D86"/>
    <w:rsid w:val="000354AC"/>
    <w:rsid w:val="00037F9E"/>
    <w:rsid w:val="00043489"/>
    <w:rsid w:val="00053C92"/>
    <w:rsid w:val="00056237"/>
    <w:rsid w:val="000566E6"/>
    <w:rsid w:val="00067C88"/>
    <w:rsid w:val="000707E3"/>
    <w:rsid w:val="000818DA"/>
    <w:rsid w:val="0008494A"/>
    <w:rsid w:val="00091DBD"/>
    <w:rsid w:val="000A04F6"/>
    <w:rsid w:val="000A0885"/>
    <w:rsid w:val="000A14F3"/>
    <w:rsid w:val="000A1EBF"/>
    <w:rsid w:val="000D2612"/>
    <w:rsid w:val="000D39A5"/>
    <w:rsid w:val="000D600B"/>
    <w:rsid w:val="000E6537"/>
    <w:rsid w:val="000E6776"/>
    <w:rsid w:val="0011077C"/>
    <w:rsid w:val="00115952"/>
    <w:rsid w:val="0012006F"/>
    <w:rsid w:val="001257FE"/>
    <w:rsid w:val="0012703F"/>
    <w:rsid w:val="00130016"/>
    <w:rsid w:val="00152027"/>
    <w:rsid w:val="00156F5F"/>
    <w:rsid w:val="00162CC3"/>
    <w:rsid w:val="001664F2"/>
    <w:rsid w:val="00180E9C"/>
    <w:rsid w:val="0018377E"/>
    <w:rsid w:val="0018416A"/>
    <w:rsid w:val="00186ABD"/>
    <w:rsid w:val="001A7E24"/>
    <w:rsid w:val="001B1BB9"/>
    <w:rsid w:val="001B5A29"/>
    <w:rsid w:val="001C03CF"/>
    <w:rsid w:val="001C51AF"/>
    <w:rsid w:val="001C5F46"/>
    <w:rsid w:val="001C7BA7"/>
    <w:rsid w:val="001E5DC1"/>
    <w:rsid w:val="001F1688"/>
    <w:rsid w:val="001F2C31"/>
    <w:rsid w:val="00206712"/>
    <w:rsid w:val="00212FE8"/>
    <w:rsid w:val="0022022E"/>
    <w:rsid w:val="00245AA3"/>
    <w:rsid w:val="0025035C"/>
    <w:rsid w:val="002540E3"/>
    <w:rsid w:val="00255EE3"/>
    <w:rsid w:val="00272335"/>
    <w:rsid w:val="002739C3"/>
    <w:rsid w:val="00274CDD"/>
    <w:rsid w:val="00276EF5"/>
    <w:rsid w:val="00280FA9"/>
    <w:rsid w:val="00291EBE"/>
    <w:rsid w:val="0029389B"/>
    <w:rsid w:val="002A0E87"/>
    <w:rsid w:val="002A43DB"/>
    <w:rsid w:val="002B3EA0"/>
    <w:rsid w:val="002B4E66"/>
    <w:rsid w:val="002D31A0"/>
    <w:rsid w:val="002D550D"/>
    <w:rsid w:val="002D6DB3"/>
    <w:rsid w:val="002D7630"/>
    <w:rsid w:val="002E370D"/>
    <w:rsid w:val="002F7755"/>
    <w:rsid w:val="003045FB"/>
    <w:rsid w:val="00316696"/>
    <w:rsid w:val="00320A1C"/>
    <w:rsid w:val="003253F2"/>
    <w:rsid w:val="00327CDF"/>
    <w:rsid w:val="00330FE9"/>
    <w:rsid w:val="003326DB"/>
    <w:rsid w:val="00334FC5"/>
    <w:rsid w:val="003365F4"/>
    <w:rsid w:val="00337D83"/>
    <w:rsid w:val="003464A7"/>
    <w:rsid w:val="0035439A"/>
    <w:rsid w:val="00356A5D"/>
    <w:rsid w:val="003600F6"/>
    <w:rsid w:val="00361356"/>
    <w:rsid w:val="003676AE"/>
    <w:rsid w:val="003744FA"/>
    <w:rsid w:val="00375A08"/>
    <w:rsid w:val="00377F5B"/>
    <w:rsid w:val="00387323"/>
    <w:rsid w:val="003977DA"/>
    <w:rsid w:val="003A2E45"/>
    <w:rsid w:val="003B1DF2"/>
    <w:rsid w:val="003B7688"/>
    <w:rsid w:val="003E5D70"/>
    <w:rsid w:val="003E6B44"/>
    <w:rsid w:val="004003D3"/>
    <w:rsid w:val="00412919"/>
    <w:rsid w:val="00421F8D"/>
    <w:rsid w:val="004344D5"/>
    <w:rsid w:val="0044172A"/>
    <w:rsid w:val="00446D84"/>
    <w:rsid w:val="00456853"/>
    <w:rsid w:val="00466375"/>
    <w:rsid w:val="0047466B"/>
    <w:rsid w:val="00484901"/>
    <w:rsid w:val="004920ED"/>
    <w:rsid w:val="00496D3D"/>
    <w:rsid w:val="004A0424"/>
    <w:rsid w:val="004A4F1E"/>
    <w:rsid w:val="004C5053"/>
    <w:rsid w:val="004D4A55"/>
    <w:rsid w:val="004D6D24"/>
    <w:rsid w:val="004D78C7"/>
    <w:rsid w:val="004E4F5D"/>
    <w:rsid w:val="004F10CC"/>
    <w:rsid w:val="004F68E7"/>
    <w:rsid w:val="004F7309"/>
    <w:rsid w:val="00501A81"/>
    <w:rsid w:val="00506AC0"/>
    <w:rsid w:val="00512F4F"/>
    <w:rsid w:val="00520A2B"/>
    <w:rsid w:val="00526DE5"/>
    <w:rsid w:val="005437A8"/>
    <w:rsid w:val="00546471"/>
    <w:rsid w:val="00551B25"/>
    <w:rsid w:val="00553194"/>
    <w:rsid w:val="005551F4"/>
    <w:rsid w:val="0057660F"/>
    <w:rsid w:val="00584D8E"/>
    <w:rsid w:val="00592C09"/>
    <w:rsid w:val="00594D03"/>
    <w:rsid w:val="00597816"/>
    <w:rsid w:val="005A2293"/>
    <w:rsid w:val="005A303C"/>
    <w:rsid w:val="005A6651"/>
    <w:rsid w:val="005B4086"/>
    <w:rsid w:val="005C1D3D"/>
    <w:rsid w:val="005C6310"/>
    <w:rsid w:val="005D5CFB"/>
    <w:rsid w:val="005D665D"/>
    <w:rsid w:val="005E322B"/>
    <w:rsid w:val="005E5DB5"/>
    <w:rsid w:val="005E651A"/>
    <w:rsid w:val="00603C73"/>
    <w:rsid w:val="0061156B"/>
    <w:rsid w:val="006134E0"/>
    <w:rsid w:val="0062765D"/>
    <w:rsid w:val="00636AC2"/>
    <w:rsid w:val="006438A2"/>
    <w:rsid w:val="006503E5"/>
    <w:rsid w:val="00651965"/>
    <w:rsid w:val="00655A8A"/>
    <w:rsid w:val="0068751C"/>
    <w:rsid w:val="0068769E"/>
    <w:rsid w:val="00693F51"/>
    <w:rsid w:val="00695138"/>
    <w:rsid w:val="006A1049"/>
    <w:rsid w:val="006B5E6A"/>
    <w:rsid w:val="006C59BD"/>
    <w:rsid w:val="006C7C05"/>
    <w:rsid w:val="006D261C"/>
    <w:rsid w:val="006D75FD"/>
    <w:rsid w:val="006E1005"/>
    <w:rsid w:val="006E5285"/>
    <w:rsid w:val="006E7064"/>
    <w:rsid w:val="007004F8"/>
    <w:rsid w:val="00715210"/>
    <w:rsid w:val="00715618"/>
    <w:rsid w:val="00732AAE"/>
    <w:rsid w:val="00733EDE"/>
    <w:rsid w:val="00735DE1"/>
    <w:rsid w:val="00737522"/>
    <w:rsid w:val="00747F13"/>
    <w:rsid w:val="00752AA5"/>
    <w:rsid w:val="00771142"/>
    <w:rsid w:val="007730B8"/>
    <w:rsid w:val="00774518"/>
    <w:rsid w:val="00776D43"/>
    <w:rsid w:val="00782503"/>
    <w:rsid w:val="00782F5A"/>
    <w:rsid w:val="00784FCD"/>
    <w:rsid w:val="007953C4"/>
    <w:rsid w:val="007A1FC6"/>
    <w:rsid w:val="007A5BDD"/>
    <w:rsid w:val="007B44D5"/>
    <w:rsid w:val="007C2A51"/>
    <w:rsid w:val="007C7249"/>
    <w:rsid w:val="007D63FE"/>
    <w:rsid w:val="007E1E7E"/>
    <w:rsid w:val="007E673B"/>
    <w:rsid w:val="00804E10"/>
    <w:rsid w:val="00806829"/>
    <w:rsid w:val="00812E5C"/>
    <w:rsid w:val="00815551"/>
    <w:rsid w:val="00815804"/>
    <w:rsid w:val="00815F6E"/>
    <w:rsid w:val="008233E9"/>
    <w:rsid w:val="008241EA"/>
    <w:rsid w:val="00827FAE"/>
    <w:rsid w:val="00833459"/>
    <w:rsid w:val="00833F22"/>
    <w:rsid w:val="00837E1A"/>
    <w:rsid w:val="00846B76"/>
    <w:rsid w:val="0084735E"/>
    <w:rsid w:val="00860AB1"/>
    <w:rsid w:val="00873D0F"/>
    <w:rsid w:val="00880D58"/>
    <w:rsid w:val="0089358F"/>
    <w:rsid w:val="008A79D4"/>
    <w:rsid w:val="008A7D13"/>
    <w:rsid w:val="008B06D9"/>
    <w:rsid w:val="008B1951"/>
    <w:rsid w:val="008E0B5E"/>
    <w:rsid w:val="008E62CE"/>
    <w:rsid w:val="008F711C"/>
    <w:rsid w:val="00924712"/>
    <w:rsid w:val="00940D8D"/>
    <w:rsid w:val="009478BA"/>
    <w:rsid w:val="00951F50"/>
    <w:rsid w:val="00953158"/>
    <w:rsid w:val="00960DCD"/>
    <w:rsid w:val="0096566C"/>
    <w:rsid w:val="009818B1"/>
    <w:rsid w:val="009A2AD6"/>
    <w:rsid w:val="009B4858"/>
    <w:rsid w:val="009C0BD5"/>
    <w:rsid w:val="009C17A3"/>
    <w:rsid w:val="009C7837"/>
    <w:rsid w:val="009E0252"/>
    <w:rsid w:val="009E30BA"/>
    <w:rsid w:val="009E33FF"/>
    <w:rsid w:val="009E42C4"/>
    <w:rsid w:val="009E6B5E"/>
    <w:rsid w:val="009F76EC"/>
    <w:rsid w:val="00A03D61"/>
    <w:rsid w:val="00A04BD4"/>
    <w:rsid w:val="00A10F18"/>
    <w:rsid w:val="00A15833"/>
    <w:rsid w:val="00A16F01"/>
    <w:rsid w:val="00A30764"/>
    <w:rsid w:val="00A602C7"/>
    <w:rsid w:val="00A62997"/>
    <w:rsid w:val="00A768C0"/>
    <w:rsid w:val="00A87AFA"/>
    <w:rsid w:val="00AA246C"/>
    <w:rsid w:val="00AA3FA2"/>
    <w:rsid w:val="00AB2EA3"/>
    <w:rsid w:val="00AC04E3"/>
    <w:rsid w:val="00AC75FC"/>
    <w:rsid w:val="00AD0036"/>
    <w:rsid w:val="00AE202B"/>
    <w:rsid w:val="00AF6741"/>
    <w:rsid w:val="00B0210B"/>
    <w:rsid w:val="00B02F20"/>
    <w:rsid w:val="00B03B2C"/>
    <w:rsid w:val="00B06851"/>
    <w:rsid w:val="00B07ED2"/>
    <w:rsid w:val="00B1072F"/>
    <w:rsid w:val="00B20A48"/>
    <w:rsid w:val="00B31CDC"/>
    <w:rsid w:val="00B65D93"/>
    <w:rsid w:val="00B71259"/>
    <w:rsid w:val="00B75DF7"/>
    <w:rsid w:val="00BC41EC"/>
    <w:rsid w:val="00BE08AB"/>
    <w:rsid w:val="00BE4294"/>
    <w:rsid w:val="00BE634B"/>
    <w:rsid w:val="00C65F47"/>
    <w:rsid w:val="00C70D9B"/>
    <w:rsid w:val="00C75017"/>
    <w:rsid w:val="00C84A36"/>
    <w:rsid w:val="00C92A48"/>
    <w:rsid w:val="00C93AED"/>
    <w:rsid w:val="00C97C9B"/>
    <w:rsid w:val="00CA68FC"/>
    <w:rsid w:val="00CB5DBA"/>
    <w:rsid w:val="00CC7070"/>
    <w:rsid w:val="00CD52B8"/>
    <w:rsid w:val="00CD532C"/>
    <w:rsid w:val="00D26CB9"/>
    <w:rsid w:val="00D27FE0"/>
    <w:rsid w:val="00D323A5"/>
    <w:rsid w:val="00D363C7"/>
    <w:rsid w:val="00D44C64"/>
    <w:rsid w:val="00D76685"/>
    <w:rsid w:val="00D830DE"/>
    <w:rsid w:val="00D86DF4"/>
    <w:rsid w:val="00DC1322"/>
    <w:rsid w:val="00DC22E8"/>
    <w:rsid w:val="00DC3605"/>
    <w:rsid w:val="00DC4351"/>
    <w:rsid w:val="00DC5E6C"/>
    <w:rsid w:val="00DD2E23"/>
    <w:rsid w:val="00DD35E6"/>
    <w:rsid w:val="00DE7238"/>
    <w:rsid w:val="00E14F6B"/>
    <w:rsid w:val="00E278C8"/>
    <w:rsid w:val="00E40811"/>
    <w:rsid w:val="00E4305C"/>
    <w:rsid w:val="00E4326D"/>
    <w:rsid w:val="00E446EB"/>
    <w:rsid w:val="00E540FD"/>
    <w:rsid w:val="00E55CAC"/>
    <w:rsid w:val="00E56CB9"/>
    <w:rsid w:val="00E6070E"/>
    <w:rsid w:val="00E72FBC"/>
    <w:rsid w:val="00E83CB7"/>
    <w:rsid w:val="00E94ADB"/>
    <w:rsid w:val="00E95830"/>
    <w:rsid w:val="00EA0B5D"/>
    <w:rsid w:val="00EA1191"/>
    <w:rsid w:val="00EA1395"/>
    <w:rsid w:val="00EB0CFD"/>
    <w:rsid w:val="00EC1EA1"/>
    <w:rsid w:val="00EC2E48"/>
    <w:rsid w:val="00ED6FA8"/>
    <w:rsid w:val="00ED7A25"/>
    <w:rsid w:val="00EE4837"/>
    <w:rsid w:val="00EF4CB8"/>
    <w:rsid w:val="00EF772F"/>
    <w:rsid w:val="00F04E50"/>
    <w:rsid w:val="00F12173"/>
    <w:rsid w:val="00F16642"/>
    <w:rsid w:val="00F234D7"/>
    <w:rsid w:val="00F255C4"/>
    <w:rsid w:val="00F25FAC"/>
    <w:rsid w:val="00F34147"/>
    <w:rsid w:val="00F53D10"/>
    <w:rsid w:val="00F57950"/>
    <w:rsid w:val="00F70DEF"/>
    <w:rsid w:val="00F8775A"/>
    <w:rsid w:val="00F93413"/>
    <w:rsid w:val="00F97419"/>
    <w:rsid w:val="00FA190C"/>
    <w:rsid w:val="00FA2642"/>
    <w:rsid w:val="00FA75F0"/>
    <w:rsid w:val="00FC2ABF"/>
    <w:rsid w:val="00FD02A1"/>
    <w:rsid w:val="00FE103C"/>
    <w:rsid w:val="00FE4A94"/>
    <w:rsid w:val="00FE4C48"/>
    <w:rsid w:val="00FF2548"/>
    <w:rsid w:val="00FF5FCD"/>
    <w:rsid w:val="00FF7EC7"/>
    <w:rsid w:val="4F0B57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3744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semiHidden/>
    <w:unhideWhenUsed/>
    <w:rsid w:val="008B06D9"/>
    <w:pPr>
      <w:spacing w:after="120"/>
    </w:pPr>
  </w:style>
  <w:style w:type="character" w:customStyle="1" w:styleId="BodyTextChar">
    <w:name w:val="Body Text Char"/>
    <w:basedOn w:val="DefaultParagraphFont"/>
    <w:link w:val="BodyText"/>
    <w:uiPriority w:val="99"/>
    <w:semiHidden/>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qFormat/>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rsid w:val="00BE08AB"/>
  </w:style>
  <w:style w:type="paragraph" w:customStyle="1" w:styleId="TAH">
    <w:name w:val="TAH"/>
    <w:basedOn w:val="TAC"/>
    <w:link w:val="TAHCar"/>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rsid w:val="00F12173"/>
    <w:rPr>
      <w:rFonts w:ascii="Arial" w:eastAsia="Malgun Gothic" w:hAnsi="Arial" w:cs="Times New Roman"/>
      <w:b/>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F10CC"/>
    <w:rPr>
      <w:rFonts w:ascii="Times New Roman" w:eastAsia="Times New Roman" w:hAnsi="Times New Roman" w:cs="Times New Roman"/>
      <w:sz w:val="20"/>
      <w:szCs w:val="20"/>
      <w:lang w:val="en-GB" w:eastAsia="en-GB"/>
    </w:rPr>
  </w:style>
  <w:style w:type="table" w:styleId="TableGrid">
    <w:name w:val="Table Grid"/>
    <w:basedOn w:val="TableNormal"/>
    <w:uiPriority w:val="39"/>
    <w:qFormat/>
    <w:rsid w:val="000D60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qFormat/>
    <w:rsid w:val="00EF4CB8"/>
  </w:style>
  <w:style w:type="character" w:customStyle="1" w:styleId="eop">
    <w:name w:val="eop"/>
    <w:basedOn w:val="DefaultParagraphFont"/>
    <w:rsid w:val="00D323A5"/>
  </w:style>
  <w:style w:type="paragraph" w:customStyle="1" w:styleId="paragraph">
    <w:name w:val="paragraph"/>
    <w:basedOn w:val="Normal"/>
    <w:rsid w:val="00D323A5"/>
    <w:pPr>
      <w:overflowPunct/>
      <w:autoSpaceDE/>
      <w:autoSpaceDN/>
      <w:adjustRightInd/>
      <w:spacing w:before="100" w:beforeAutospacing="1" w:after="100" w:afterAutospacing="1"/>
      <w:textAlignment w:val="auto"/>
    </w:pPr>
    <w:rPr>
      <w:sz w:val="24"/>
      <w:szCs w:val="24"/>
      <w:lang w:val="en-US" w:eastAsia="zh-CN"/>
    </w:rPr>
  </w:style>
  <w:style w:type="character" w:styleId="PlaceholderText">
    <w:name w:val="Placeholder Text"/>
    <w:basedOn w:val="DefaultParagraphFont"/>
    <w:uiPriority w:val="99"/>
    <w:semiHidden/>
    <w:rsid w:val="002D550D"/>
    <w:rPr>
      <w:color w:val="666666"/>
    </w:rPr>
  </w:style>
  <w:style w:type="character" w:customStyle="1" w:styleId="Heading3Char">
    <w:name w:val="Heading 3 Char"/>
    <w:basedOn w:val="DefaultParagraphFont"/>
    <w:link w:val="Heading3"/>
    <w:uiPriority w:val="9"/>
    <w:semiHidden/>
    <w:rsid w:val="003744FA"/>
    <w:rPr>
      <w:rFonts w:asciiTheme="majorHAnsi" w:eastAsiaTheme="majorEastAsia" w:hAnsiTheme="majorHAnsi" w:cstheme="majorBidi"/>
      <w:color w:val="1F3763" w:themeColor="accent1" w:themeShade="7F"/>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37176015">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Props1.xml><?xml version="1.0" encoding="utf-8"?>
<ds:datastoreItem xmlns:ds="http://schemas.openxmlformats.org/officeDocument/2006/customXml" ds:itemID="{38495F03-D7DB-456C-949B-AB4284A7CB43}">
  <ds:schemaRefs>
    <ds:schemaRef ds:uri="http://schemas.microsoft.com/sharepoint/v3/contenttype/forms"/>
  </ds:schemaRefs>
</ds:datastoreItem>
</file>

<file path=customXml/itemProps2.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customXml/itemProps3.xml><?xml version="1.0" encoding="utf-8"?>
<ds:datastoreItem xmlns:ds="http://schemas.openxmlformats.org/officeDocument/2006/customXml" ds:itemID="{D97C12A1-E096-46DD-B5A7-FCA5BC4B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03410-5D7B-4E9A-8D51-49230A06D9BF}">
  <ds:schemaRefs>
    <ds:schemaRef ds:uri="http://schemas.microsoft.com/office/2006/documentManagement/types"/>
    <ds:schemaRef ds:uri="http://schemas.openxmlformats.org/package/2006/metadata/core-properties"/>
    <ds:schemaRef ds:uri="http://www.w3.org/XML/1998/namespace"/>
    <ds:schemaRef ds:uri="46737e3d-5000-47b7-bdd2-d9358a509c37"/>
    <ds:schemaRef ds:uri="http://purl.org/dc/dcmitype/"/>
    <ds:schemaRef ds:uri="http://purl.org/dc/elements/1.1/"/>
    <ds:schemaRef ds:uri="http://schemas.microsoft.com/office/2006/metadata/properties"/>
    <ds:schemaRef ds:uri="http://purl.org/dc/terms/"/>
    <ds:schemaRef ds:uri="http://schemas.microsoft.com/office/infopath/2007/PartnerControls"/>
    <ds:schemaRef ds:uri="44999e98-7c3f-459a-9e92-d921c6a0a2c9"/>
  </ds:schemaRefs>
</ds:datastoreItem>
</file>

<file path=docProps/app.xml><?xml version="1.0" encoding="utf-8"?>
<Properties xmlns="http://schemas.openxmlformats.org/officeDocument/2006/extended-properties" xmlns:vt="http://schemas.openxmlformats.org/officeDocument/2006/docPropsVTypes">
  <Template>Normal.dotm</Template>
  <TotalTime>4535</TotalTime>
  <Pages>9</Pages>
  <Words>3556</Words>
  <Characters>20275</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192</cp:revision>
  <dcterms:created xsi:type="dcterms:W3CDTF">2022-03-24T16:44:00Z</dcterms:created>
  <dcterms:modified xsi:type="dcterms:W3CDTF">2024-08-07T15:17:00Z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